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7310C" w14:textId="77777777" w:rsidR="007E5997" w:rsidRDefault="007E5997" w:rsidP="007E5997">
      <w:pPr>
        <w:pStyle w:val="a5"/>
        <w:shd w:val="clear" w:color="auto" w:fill="FFFFFF"/>
        <w:jc w:val="center"/>
        <w:rPr>
          <w:rStyle w:val="a4"/>
          <w:rFonts w:ascii="Comic Sans MS" w:hAnsi="Comic Sans MS" w:cs="Arial"/>
          <w:color w:val="00B050"/>
          <w:sz w:val="32"/>
          <w:szCs w:val="32"/>
        </w:rPr>
      </w:pPr>
      <w:r>
        <w:rPr>
          <w:rStyle w:val="a4"/>
          <w:rFonts w:ascii="Comic Sans MS" w:hAnsi="Comic Sans MS" w:cs="Arial"/>
          <w:color w:val="00B050"/>
          <w:sz w:val="32"/>
          <w:szCs w:val="32"/>
        </w:rPr>
        <w:t>Тобольск белокаменный</w:t>
      </w:r>
    </w:p>
    <w:p w14:paraId="290C4C19" w14:textId="77777777" w:rsidR="007E5997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0B3196BF" w14:textId="68F5640E" w:rsidR="007E5997" w:rsidRPr="0033028B" w:rsidRDefault="007E5997" w:rsidP="007E5997">
      <w:pPr>
        <w:pStyle w:val="a3"/>
        <w:shd w:val="clear" w:color="auto" w:fill="FFFFFF"/>
        <w:jc w:val="both"/>
        <w:rPr>
          <w:rStyle w:val="a4"/>
          <w:rFonts w:ascii="Arial" w:hAnsi="Arial" w:cs="Arial"/>
          <w:b w:val="0"/>
          <w:bCs w:val="0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«В сибиряке Тобольск, хоть бывал он в нем, хоть не бывал, живет так же, как в россиянине Москва, как в славянине Киев. </w:t>
      </w:r>
      <w:proofErr w:type="spellStart"/>
      <w:r w:rsidRPr="00BC4800">
        <w:rPr>
          <w:rFonts w:ascii="Arial" w:hAnsi="Arial" w:cs="Arial"/>
          <w:sz w:val="22"/>
          <w:szCs w:val="22"/>
          <w:shd w:val="clear" w:color="auto" w:fill="FFFFFF"/>
        </w:rPr>
        <w:t>Древлестольный</w:t>
      </w:r>
      <w:proofErr w:type="spellEnd"/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 былинный Киев, первопрестольная красна Москва и восточный стольник, под управой которого находился огромный полунощный край, </w:t>
      </w:r>
      <w:proofErr w:type="spellStart"/>
      <w:r w:rsidRPr="00BC4800">
        <w:rPr>
          <w:rFonts w:ascii="Arial" w:hAnsi="Arial" w:cs="Arial"/>
          <w:sz w:val="22"/>
          <w:szCs w:val="22"/>
          <w:shd w:val="clear" w:color="auto" w:fill="FFFFFF"/>
        </w:rPr>
        <w:t>младовеликий</w:t>
      </w:r>
      <w:proofErr w:type="spellEnd"/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 Тобольск... Он был столицей Сибири, отцом сибирских городов. Лишь Москва и Тобольск могли принимать послов и отправлять посольства. Все, что утверждалось в Сибири, </w:t>
      </w:r>
      <w:r w:rsidRPr="00BC4800">
        <w:rPr>
          <w:rFonts w:ascii="Arial" w:hAnsi="Arial" w:cs="Arial"/>
          <w:sz w:val="22"/>
          <w:szCs w:val="22"/>
        </w:rPr>
        <w:t>–</w:t>
      </w:r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 летописи, училища, книги, театр, науки и ремесла, православие, ссылка, лихоимство, фискальство и т. д., </w:t>
      </w:r>
      <w:r w:rsidRPr="00BC4800">
        <w:rPr>
          <w:rFonts w:ascii="Arial" w:hAnsi="Arial" w:cs="Arial"/>
          <w:sz w:val="22"/>
          <w:szCs w:val="22"/>
        </w:rPr>
        <w:t>–</w:t>
      </w:r>
      <w:r w:rsidRPr="00BC4800">
        <w:rPr>
          <w:rFonts w:ascii="Arial" w:hAnsi="Arial" w:cs="Arial"/>
          <w:sz w:val="22"/>
          <w:szCs w:val="22"/>
          <w:shd w:val="clear" w:color="auto" w:fill="FFFFFF"/>
        </w:rPr>
        <w:t xml:space="preserve"> все это и многое другое начиналось с Тобольска и только после распространялось вглубь. Во всем он был первым» (В. Распутин, русский писатель).</w:t>
      </w:r>
    </w:p>
    <w:p w14:paraId="0870D37D" w14:textId="77777777" w:rsidR="007E5997" w:rsidRPr="00BC4800" w:rsidRDefault="007E5997" w:rsidP="007E5997">
      <w:pPr>
        <w:pStyle w:val="a3"/>
        <w:shd w:val="clear" w:color="auto" w:fill="FFFFFF"/>
        <w:jc w:val="center"/>
        <w:rPr>
          <w:rFonts w:ascii="Arial" w:hAnsi="Arial" w:cs="Arial"/>
          <w:sz w:val="22"/>
          <w:szCs w:val="22"/>
        </w:rPr>
      </w:pPr>
      <w:r w:rsidRPr="00BC4800">
        <w:rPr>
          <w:rStyle w:val="a4"/>
          <w:rFonts w:ascii="Arial" w:hAnsi="Arial" w:cs="Arial"/>
          <w:sz w:val="22"/>
          <w:szCs w:val="22"/>
        </w:rPr>
        <w:t>Программа экскурсионного тура</w:t>
      </w:r>
    </w:p>
    <w:p w14:paraId="6B6E1B6E" w14:textId="05ADE696" w:rsidR="007E5997" w:rsidRPr="00BC4800" w:rsidRDefault="007E5997" w:rsidP="007E5997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A919E2">
        <w:rPr>
          <w:rStyle w:val="a4"/>
          <w:rFonts w:ascii="Arial" w:hAnsi="Arial" w:cs="Arial"/>
          <w:b w:val="0"/>
          <w:bCs w:val="0"/>
        </w:rPr>
        <w:t>0</w:t>
      </w:r>
      <w:r w:rsidR="00A919E2" w:rsidRPr="00A919E2">
        <w:rPr>
          <w:rStyle w:val="a4"/>
          <w:rFonts w:ascii="Arial" w:hAnsi="Arial" w:cs="Arial"/>
          <w:b w:val="0"/>
          <w:bCs w:val="0"/>
        </w:rPr>
        <w:t>7.</w:t>
      </w:r>
      <w:r w:rsidRPr="00A919E2">
        <w:rPr>
          <w:rStyle w:val="a4"/>
          <w:rFonts w:ascii="Arial" w:hAnsi="Arial" w:cs="Arial"/>
          <w:b w:val="0"/>
          <w:bCs w:val="0"/>
        </w:rPr>
        <w:t>45</w:t>
      </w:r>
      <w:r w:rsidRPr="00BC4800">
        <w:rPr>
          <w:rFonts w:ascii="Arial" w:hAnsi="Arial" w:cs="Arial"/>
        </w:rPr>
        <w:t xml:space="preserve"> – сбор группы по адресу: </w:t>
      </w:r>
      <w:r>
        <w:rPr>
          <w:rFonts w:ascii="Arial" w:hAnsi="Arial" w:cs="Arial"/>
        </w:rPr>
        <w:t xml:space="preserve">ул. Республики, д. 159, </w:t>
      </w:r>
      <w:r w:rsidRPr="00BC4800">
        <w:rPr>
          <w:rFonts w:ascii="Arial" w:hAnsi="Arial" w:cs="Arial"/>
        </w:rPr>
        <w:t>остановка «Гостиница «Восток»</w:t>
      </w:r>
      <w:r>
        <w:rPr>
          <w:rFonts w:ascii="Arial" w:hAnsi="Arial" w:cs="Arial"/>
        </w:rPr>
        <w:t>.</w:t>
      </w:r>
    </w:p>
    <w:p w14:paraId="7A1F2D90" w14:textId="77777777" w:rsidR="007E5997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08:00 – </w:t>
      </w:r>
      <w:r>
        <w:rPr>
          <w:rFonts w:ascii="Arial" w:hAnsi="Arial" w:cs="Arial"/>
          <w:sz w:val="22"/>
          <w:szCs w:val="22"/>
        </w:rPr>
        <w:t>отправление</w:t>
      </w:r>
      <w:r w:rsidRPr="00BC480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</w:rPr>
        <w:t xml:space="preserve"> </w:t>
      </w:r>
      <w:r w:rsidRPr="00BC4800">
        <w:rPr>
          <w:rFonts w:ascii="Arial" w:hAnsi="Arial" w:cs="Arial"/>
          <w:sz w:val="22"/>
          <w:szCs w:val="22"/>
        </w:rPr>
        <w:t>Во время переезда вас ждет увлекательный рассказ экскурсовода, из которого вы узнаете о сибирских древностях и редкостях, и о том, как и чем живут сибиряки в наши дни. Санитарная остановка</w:t>
      </w:r>
      <w:r>
        <w:rPr>
          <w:rFonts w:ascii="Arial" w:hAnsi="Arial" w:cs="Arial"/>
          <w:sz w:val="22"/>
          <w:szCs w:val="22"/>
        </w:rPr>
        <w:t xml:space="preserve"> по пути</w:t>
      </w:r>
      <w:r w:rsidRPr="00BC4800">
        <w:rPr>
          <w:rFonts w:ascii="Arial" w:hAnsi="Arial" w:cs="Arial"/>
          <w:sz w:val="22"/>
          <w:szCs w:val="22"/>
        </w:rPr>
        <w:t>.</w:t>
      </w:r>
    </w:p>
    <w:p w14:paraId="1923EF04" w14:textId="77777777" w:rsidR="007E5997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 xml:space="preserve">12.00–12.45 – посещение </w:t>
      </w:r>
      <w:proofErr w:type="spellStart"/>
      <w:r w:rsidRPr="00BC4800">
        <w:rPr>
          <w:rFonts w:ascii="Arial" w:hAnsi="Arial" w:cs="Arial"/>
          <w:sz w:val="22"/>
          <w:szCs w:val="22"/>
        </w:rPr>
        <w:t>Абалакского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Свято-Знаменского мужского монастыря, расположенного на высоком берегу знаменитой сибирской реки Иртыш в селении </w:t>
      </w:r>
      <w:proofErr w:type="spellStart"/>
      <w:r w:rsidRPr="00BC4800">
        <w:rPr>
          <w:rFonts w:ascii="Arial" w:hAnsi="Arial" w:cs="Arial"/>
          <w:sz w:val="22"/>
          <w:szCs w:val="22"/>
        </w:rPr>
        <w:t>Абалак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. Вы узнаете о чудотворной иконе </w:t>
      </w:r>
      <w:proofErr w:type="spellStart"/>
      <w:r w:rsidRPr="00BC4800">
        <w:rPr>
          <w:rFonts w:ascii="Arial" w:hAnsi="Arial" w:cs="Arial"/>
          <w:sz w:val="22"/>
          <w:szCs w:val="22"/>
        </w:rPr>
        <w:t>Абалакской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Божией Матери, ставшей с 1637 года духовной святыней всей Сибири. Вы восхититесь храмами монастыря, которые спроектированы таким образом, чтобы вновь напомнить нам о вечных ценностях, воплощенных в главном сибирском образе и его персонажах – Богородице, Спасе Эммануиле, Николае Чудотворце и Марии Египетской.</w:t>
      </w:r>
    </w:p>
    <w:p w14:paraId="1295301E" w14:textId="77777777" w:rsidR="007E5997" w:rsidRPr="00BC4800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По желанию можно посетить туристский комплекс «</w:t>
      </w:r>
      <w:proofErr w:type="spellStart"/>
      <w:r>
        <w:rPr>
          <w:rFonts w:ascii="Arial" w:hAnsi="Arial" w:cs="Arial"/>
          <w:sz w:val="22"/>
          <w:szCs w:val="22"/>
        </w:rPr>
        <w:t>Абалак</w:t>
      </w:r>
      <w:proofErr w:type="spellEnd"/>
      <w:r>
        <w:rPr>
          <w:rFonts w:ascii="Arial" w:hAnsi="Arial" w:cs="Arial"/>
          <w:sz w:val="22"/>
          <w:szCs w:val="22"/>
        </w:rPr>
        <w:t>» (за доп. плату)</w:t>
      </w:r>
    </w:p>
    <w:p w14:paraId="0063A334" w14:textId="2FBC6439" w:rsidR="007E5997" w:rsidRPr="00BC4800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12.45–13.</w:t>
      </w:r>
      <w:r>
        <w:rPr>
          <w:rFonts w:ascii="Arial" w:hAnsi="Arial" w:cs="Arial"/>
          <w:sz w:val="22"/>
          <w:szCs w:val="22"/>
        </w:rPr>
        <w:t>15</w:t>
      </w:r>
      <w:r w:rsidRPr="00BC4800">
        <w:rPr>
          <w:rFonts w:ascii="Arial" w:hAnsi="Arial" w:cs="Arial"/>
          <w:sz w:val="22"/>
          <w:szCs w:val="22"/>
        </w:rPr>
        <w:t xml:space="preserve"> – познавательный переезд в Тобольск, во время которого экскурсовод поведает о славе </w:t>
      </w:r>
      <w:proofErr w:type="spellStart"/>
      <w:r w:rsidRPr="00BC4800">
        <w:rPr>
          <w:rFonts w:ascii="Arial" w:hAnsi="Arial" w:cs="Arial"/>
          <w:sz w:val="22"/>
          <w:szCs w:val="22"/>
        </w:rPr>
        <w:t>Тоболеска</w:t>
      </w:r>
      <w:proofErr w:type="spellEnd"/>
      <w:r w:rsidRPr="00BC4800">
        <w:rPr>
          <w:rFonts w:ascii="Arial" w:hAnsi="Arial" w:cs="Arial"/>
          <w:sz w:val="22"/>
          <w:szCs w:val="22"/>
        </w:rPr>
        <w:t xml:space="preserve"> Ладейного, «в земле Сибирской просиявшего».</w:t>
      </w:r>
    </w:p>
    <w:p w14:paraId="0978AD21" w14:textId="4E31BFEC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BC4800">
        <w:rPr>
          <w:rFonts w:ascii="Arial" w:hAnsi="Arial" w:cs="Arial"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>15</w:t>
      </w:r>
      <w:r w:rsidRPr="00BC4800">
        <w:rPr>
          <w:rFonts w:ascii="Arial" w:hAnsi="Arial" w:cs="Arial"/>
          <w:sz w:val="22"/>
          <w:szCs w:val="22"/>
        </w:rPr>
        <w:t>–14.</w:t>
      </w:r>
      <w:r>
        <w:rPr>
          <w:rFonts w:ascii="Arial" w:hAnsi="Arial" w:cs="Arial"/>
          <w:sz w:val="22"/>
          <w:szCs w:val="22"/>
        </w:rPr>
        <w:t>00</w:t>
      </w:r>
      <w:r w:rsidRPr="00BC4800">
        <w:rPr>
          <w:rFonts w:ascii="Arial" w:hAnsi="Arial" w:cs="Arial"/>
          <w:sz w:val="22"/>
          <w:szCs w:val="22"/>
        </w:rPr>
        <w:t xml:space="preserve"> – обед в кафе, где по-сибирски гостеприимно вам предложат салат, первое и второе блюда и </w:t>
      </w:r>
      <w:r w:rsidRPr="00A919E2">
        <w:rPr>
          <w:rFonts w:ascii="Arial" w:hAnsi="Arial" w:cs="Arial"/>
          <w:sz w:val="22"/>
          <w:szCs w:val="22"/>
        </w:rPr>
        <w:t>ароматный чай.</w:t>
      </w:r>
    </w:p>
    <w:p w14:paraId="659CAB6E" w14:textId="5FDE6B56" w:rsidR="007E5997" w:rsidRPr="00A919E2" w:rsidRDefault="007E5997" w:rsidP="007E59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A919E2">
        <w:rPr>
          <w:rFonts w:ascii="Arial" w:hAnsi="Arial" w:cs="Arial"/>
        </w:rPr>
        <w:t>14</w:t>
      </w:r>
      <w:r w:rsidR="00A919E2">
        <w:rPr>
          <w:rFonts w:ascii="Arial" w:hAnsi="Arial" w:cs="Arial"/>
        </w:rPr>
        <w:t>.10</w:t>
      </w:r>
      <w:r w:rsidRPr="00A919E2">
        <w:rPr>
          <w:rFonts w:ascii="Arial" w:hAnsi="Arial" w:cs="Arial"/>
        </w:rPr>
        <w:t>–14.</w:t>
      </w:r>
      <w:r w:rsidR="00A919E2">
        <w:rPr>
          <w:rFonts w:ascii="Arial" w:hAnsi="Arial" w:cs="Arial"/>
        </w:rPr>
        <w:t>4</w:t>
      </w:r>
      <w:r w:rsidRPr="00A919E2">
        <w:rPr>
          <w:rFonts w:ascii="Arial" w:hAnsi="Arial" w:cs="Arial"/>
        </w:rPr>
        <w:t>0 – посещение объекта культурного наследия народов России «Завальное кладбище», где мы почтим память П.П. Ершова, декабристов, И.П. Менделеева и др. Посмотрим церковь «Семи отроков Эфесских», которая своим внешним видом и убранством сохранила дух прошлых веков.</w:t>
      </w:r>
    </w:p>
    <w:p w14:paraId="7596770B" w14:textId="1800BE60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>14.45–16.00 – обзорная экскурсия по Тобольскому белокаменному кремлю, единственному в Сибири! Тобольский кремль с его Воеводским и Софийским дворами, раскинувшийся на высоком Троицком мысу супротив впадения Тобола в Иртыш, – символ величия и вековой славы тех людей, которые осваивали бескрайние сибирские просторы.</w:t>
      </w:r>
    </w:p>
    <w:p w14:paraId="2861E816" w14:textId="77777777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 xml:space="preserve">Мы увидим здания, составившие ансамбль Тобольского кремля, где вершились важные дела в «государевой дальней вотчине»: Софийско-Успенский кафедральный собор, старейший в Сибири (1686 г.), Дворец Наместника, </w:t>
      </w:r>
      <w:proofErr w:type="spellStart"/>
      <w:r w:rsidRPr="00A919E2">
        <w:rPr>
          <w:rFonts w:ascii="Arial" w:hAnsi="Arial" w:cs="Arial"/>
          <w:sz w:val="22"/>
          <w:szCs w:val="22"/>
        </w:rPr>
        <w:t>Рентерею</w:t>
      </w:r>
      <w:proofErr w:type="spellEnd"/>
      <w:r w:rsidRPr="00A919E2">
        <w:rPr>
          <w:rFonts w:ascii="Arial" w:hAnsi="Arial" w:cs="Arial"/>
          <w:sz w:val="22"/>
          <w:szCs w:val="22"/>
        </w:rPr>
        <w:t xml:space="preserve">, памятник выдающемуся сибиряку, архитектору кремля С.У. Ремезову, стены и башни кремля, </w:t>
      </w:r>
      <w:proofErr w:type="spellStart"/>
      <w:r w:rsidRPr="00A919E2">
        <w:rPr>
          <w:rFonts w:ascii="Arial" w:hAnsi="Arial" w:cs="Arial"/>
          <w:sz w:val="22"/>
          <w:szCs w:val="22"/>
        </w:rPr>
        <w:t>Прямской</w:t>
      </w:r>
      <w:proofErr w:type="spellEnd"/>
      <w:r w:rsidRPr="00A919E2">
        <w:rPr>
          <w:rFonts w:ascii="Arial" w:hAnsi="Arial" w:cs="Arial"/>
          <w:sz w:val="22"/>
          <w:szCs w:val="22"/>
        </w:rPr>
        <w:t xml:space="preserve"> взвоз, Соборную ризницу, храмы Сергия Радонежского и Покрова Божией Матери, Соборную колокольню, Архиерейский дом, колокольню Угличского колокола, здание Консистории, Гостиный двор, Тюремный замок.</w:t>
      </w:r>
    </w:p>
    <w:p w14:paraId="4F114B5D" w14:textId="77777777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lastRenderedPageBreak/>
        <w:t>Посетим старейший в Сибири Софийского-успенский собор и увидим его святыни – мощи Иоанна Тобольского и Гермогена, полюбуемся на богатое внутреннее убранство храма, великолепные иконостас, фрески и иконы.</w:t>
      </w:r>
    </w:p>
    <w:p w14:paraId="6585118A" w14:textId="77777777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>Побываем на двух смотровых площадках, чтобы с горней высоты полюбоваться на Нижний город, выросший из старинного тобольского посада, и на реку Иртыш, которая, принимая воды Тобола, огибает Троицкий мыс и величаво следует на Север.</w:t>
      </w:r>
    </w:p>
    <w:p w14:paraId="3CFEC468" w14:textId="77777777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>Пройдем вдоль стен и башен Тобольского кремля и ощутим на себе само время, которое милостиво подарило нам в камне прекрасное творение рук человеческих.</w:t>
      </w:r>
    </w:p>
    <w:p w14:paraId="64DCAEDA" w14:textId="7CDA8F91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 xml:space="preserve">16.00–17.00 – свободное время на территории </w:t>
      </w:r>
      <w:r w:rsidR="00A919E2">
        <w:rPr>
          <w:rFonts w:ascii="Arial" w:hAnsi="Arial" w:cs="Arial"/>
          <w:sz w:val="22"/>
          <w:szCs w:val="22"/>
        </w:rPr>
        <w:t>К</w:t>
      </w:r>
      <w:r w:rsidRPr="00A919E2">
        <w:rPr>
          <w:rFonts w:ascii="Arial" w:hAnsi="Arial" w:cs="Arial"/>
          <w:sz w:val="22"/>
          <w:szCs w:val="22"/>
        </w:rPr>
        <w:t xml:space="preserve">ремля, покупка сувениров в «Гостином дворе» или торговых лавках на Красной площади, удивительно вкусных аутентичных пряников по рецептам </w:t>
      </w:r>
      <w:r w:rsidRPr="00A919E2">
        <w:rPr>
          <w:rFonts w:ascii="Arial" w:hAnsi="Arial" w:cs="Arial"/>
          <w:sz w:val="22"/>
          <w:szCs w:val="22"/>
          <w:lang w:val="en-US"/>
        </w:rPr>
        <w:t>XVIII</w:t>
      </w:r>
      <w:r w:rsidRPr="00A919E2">
        <w:rPr>
          <w:rFonts w:ascii="Arial" w:hAnsi="Arial" w:cs="Arial"/>
          <w:sz w:val="22"/>
          <w:szCs w:val="22"/>
        </w:rPr>
        <w:t xml:space="preserve"> века из «Дворцовой пряничной», что в «Дворце Наместника» разместилась.</w:t>
      </w:r>
    </w:p>
    <w:p w14:paraId="679339CE" w14:textId="2DAE1269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>17</w:t>
      </w:r>
      <w:r w:rsidR="00A919E2">
        <w:rPr>
          <w:rFonts w:ascii="Arial" w:hAnsi="Arial" w:cs="Arial"/>
          <w:sz w:val="22"/>
          <w:szCs w:val="22"/>
        </w:rPr>
        <w:t>.</w:t>
      </w:r>
      <w:r w:rsidRPr="00A919E2">
        <w:rPr>
          <w:rFonts w:ascii="Arial" w:hAnsi="Arial" w:cs="Arial"/>
          <w:sz w:val="22"/>
          <w:szCs w:val="22"/>
        </w:rPr>
        <w:t>00–17</w:t>
      </w:r>
      <w:r w:rsidR="00A919E2">
        <w:rPr>
          <w:rFonts w:ascii="Arial" w:hAnsi="Arial" w:cs="Arial"/>
          <w:sz w:val="22"/>
          <w:szCs w:val="22"/>
        </w:rPr>
        <w:t>.</w:t>
      </w:r>
      <w:r w:rsidRPr="00A919E2">
        <w:rPr>
          <w:rFonts w:ascii="Arial" w:hAnsi="Arial" w:cs="Arial"/>
          <w:sz w:val="22"/>
          <w:szCs w:val="22"/>
        </w:rPr>
        <w:t xml:space="preserve">30 – спуск по лестнице </w:t>
      </w:r>
      <w:proofErr w:type="spellStart"/>
      <w:r w:rsidRPr="00A919E2">
        <w:rPr>
          <w:rFonts w:ascii="Arial" w:hAnsi="Arial" w:cs="Arial"/>
          <w:sz w:val="22"/>
          <w:szCs w:val="22"/>
        </w:rPr>
        <w:t>Прямского</w:t>
      </w:r>
      <w:proofErr w:type="spellEnd"/>
      <w:r w:rsidRPr="00A919E2">
        <w:rPr>
          <w:rFonts w:ascii="Arial" w:hAnsi="Arial" w:cs="Arial"/>
          <w:sz w:val="22"/>
          <w:szCs w:val="22"/>
        </w:rPr>
        <w:t xml:space="preserve"> взвоза, сосчитаем ступеньки и загадаем желание, побываем у Архитектурного ангела, который поджидает нас у подножия Троицкой горы. И поднимемся снова вверх, завидуя нашим предкам, которые отличались отменным здоровьем и силой сибирского духа!</w:t>
      </w:r>
    </w:p>
    <w:p w14:paraId="012CD63D" w14:textId="37EE97C5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>17.30–1</w:t>
      </w:r>
      <w:r w:rsidR="00A919E2" w:rsidRPr="00A919E2">
        <w:rPr>
          <w:rFonts w:ascii="Arial" w:hAnsi="Arial" w:cs="Arial"/>
          <w:sz w:val="22"/>
          <w:szCs w:val="22"/>
        </w:rPr>
        <w:t>8</w:t>
      </w:r>
      <w:r w:rsidRPr="00A919E2">
        <w:rPr>
          <w:rFonts w:ascii="Arial" w:hAnsi="Arial" w:cs="Arial"/>
          <w:sz w:val="22"/>
          <w:szCs w:val="22"/>
        </w:rPr>
        <w:t>.</w:t>
      </w:r>
      <w:r w:rsidR="00A919E2" w:rsidRPr="00A919E2">
        <w:rPr>
          <w:rFonts w:ascii="Arial" w:hAnsi="Arial" w:cs="Arial"/>
          <w:sz w:val="22"/>
          <w:szCs w:val="22"/>
        </w:rPr>
        <w:t>00</w:t>
      </w:r>
      <w:r w:rsidRPr="00A919E2">
        <w:rPr>
          <w:rFonts w:ascii="Arial" w:hAnsi="Arial" w:cs="Arial"/>
          <w:sz w:val="22"/>
          <w:szCs w:val="22"/>
        </w:rPr>
        <w:t xml:space="preserve"> – обзорная экскурсия по Нижнему посаду Тобольска, где сохранились уникальные постройки прошлого: храмы Захария и Елизаветы и Михаила Архангела, дом генерал-губернатора – место ссылки семьи Николая </w:t>
      </w:r>
      <w:r w:rsidRPr="00A919E2">
        <w:rPr>
          <w:rFonts w:ascii="Arial" w:hAnsi="Arial" w:cs="Arial"/>
          <w:sz w:val="22"/>
          <w:szCs w:val="22"/>
          <w:lang w:val="en-US"/>
        </w:rPr>
        <w:t>II</w:t>
      </w:r>
      <w:r w:rsidRPr="00A919E2">
        <w:rPr>
          <w:rFonts w:ascii="Arial" w:hAnsi="Arial" w:cs="Arial"/>
          <w:sz w:val="22"/>
          <w:szCs w:val="22"/>
        </w:rPr>
        <w:t>, мужская гимназия, где преподавал П.П. Ершов и учился Д.И. Менделеев, католический костел Святой Троицы, памятник основателю города Д.Д. Чулкову со товарищами.</w:t>
      </w:r>
    </w:p>
    <w:p w14:paraId="30238AFF" w14:textId="77777777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 xml:space="preserve">Выход и посещение Александровского сада – уникального исторического места Тобольска, где находятся Александровская часовня в память о визите в Тобольск цесаревича Александра Николаевича, будущего императора Александра </w:t>
      </w:r>
      <w:r w:rsidRPr="00A919E2">
        <w:rPr>
          <w:rFonts w:ascii="Arial" w:hAnsi="Arial" w:cs="Arial"/>
          <w:sz w:val="22"/>
          <w:szCs w:val="22"/>
          <w:lang w:val="en-US"/>
        </w:rPr>
        <w:t>II</w:t>
      </w:r>
      <w:r w:rsidRPr="00A919E2">
        <w:rPr>
          <w:rFonts w:ascii="Arial" w:hAnsi="Arial" w:cs="Arial"/>
          <w:sz w:val="22"/>
          <w:szCs w:val="22"/>
        </w:rPr>
        <w:t xml:space="preserve">, Дом генерал-губернатора, Дом купа И.Н. Корнилова, </w:t>
      </w:r>
      <w:proofErr w:type="spellStart"/>
      <w:r w:rsidRPr="00A919E2">
        <w:rPr>
          <w:rFonts w:ascii="Arial" w:hAnsi="Arial" w:cs="Arial"/>
          <w:sz w:val="22"/>
          <w:szCs w:val="22"/>
        </w:rPr>
        <w:t>Плацпарадная</w:t>
      </w:r>
      <w:proofErr w:type="spellEnd"/>
      <w:r w:rsidRPr="00A919E2">
        <w:rPr>
          <w:rFonts w:ascii="Arial" w:hAnsi="Arial" w:cs="Arial"/>
          <w:sz w:val="22"/>
          <w:szCs w:val="22"/>
        </w:rPr>
        <w:t xml:space="preserve"> площадь. Александровский сад – любимое место прогулок тоболяков в настоящем, там можно увидеть и посетить арт-объект «Карта Сибирской губернии», фотозоны, Галерею шоколада.</w:t>
      </w:r>
    </w:p>
    <w:p w14:paraId="5E983240" w14:textId="757E803F" w:rsidR="007E5997" w:rsidRPr="00A919E2" w:rsidRDefault="007E5997" w:rsidP="007E5997">
      <w:pPr>
        <w:pStyle w:val="a3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 w:rsidRPr="00A919E2">
        <w:rPr>
          <w:rFonts w:ascii="Arial" w:hAnsi="Arial" w:cs="Arial"/>
          <w:sz w:val="22"/>
          <w:szCs w:val="22"/>
        </w:rPr>
        <w:t>1</w:t>
      </w:r>
      <w:r w:rsidR="00A919E2" w:rsidRPr="00A919E2">
        <w:rPr>
          <w:rFonts w:ascii="Arial" w:hAnsi="Arial" w:cs="Arial"/>
          <w:sz w:val="22"/>
          <w:szCs w:val="22"/>
        </w:rPr>
        <w:t>8</w:t>
      </w:r>
      <w:r w:rsidRPr="00A919E2">
        <w:rPr>
          <w:rFonts w:ascii="Arial" w:hAnsi="Arial" w:cs="Arial"/>
          <w:sz w:val="22"/>
          <w:szCs w:val="22"/>
        </w:rPr>
        <w:t>.</w:t>
      </w:r>
      <w:r w:rsidR="00A919E2" w:rsidRPr="00A919E2">
        <w:rPr>
          <w:rFonts w:ascii="Arial" w:hAnsi="Arial" w:cs="Arial"/>
          <w:sz w:val="22"/>
          <w:szCs w:val="22"/>
        </w:rPr>
        <w:t>00</w:t>
      </w:r>
      <w:r w:rsidRPr="00A919E2">
        <w:rPr>
          <w:rFonts w:ascii="Arial" w:hAnsi="Arial" w:cs="Arial"/>
          <w:sz w:val="22"/>
          <w:szCs w:val="22"/>
        </w:rPr>
        <w:t xml:space="preserve"> – выезд в Тюмень под приятные воспоминания о незабываемом Тобольске, который наши современник называют «КЛЮЧ ОТ СЕРДЦА СИБИРИ». Санитарная остановка по пути.</w:t>
      </w:r>
    </w:p>
    <w:p w14:paraId="7F8B7319" w14:textId="48EEE9DA" w:rsidR="00111788" w:rsidRDefault="007E5997" w:rsidP="00A919E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  <w:r w:rsidRPr="00A919E2">
        <w:rPr>
          <w:rFonts w:ascii="Arial" w:hAnsi="Arial" w:cs="Arial"/>
        </w:rPr>
        <w:t>21.30 – примерное прибытие в Тюмень</w:t>
      </w:r>
      <w:r w:rsidR="00A919E2" w:rsidRPr="00A919E2">
        <w:rPr>
          <w:rFonts w:ascii="Arial" w:hAnsi="Arial" w:cs="Arial"/>
        </w:rPr>
        <w:t>, по адресу: ул. Республики, д. 159, остановка «Гостиница</w:t>
      </w:r>
      <w:r w:rsidR="00A919E2" w:rsidRPr="00BC4800">
        <w:rPr>
          <w:rFonts w:ascii="Arial" w:hAnsi="Arial" w:cs="Arial"/>
        </w:rPr>
        <w:t xml:space="preserve"> «Восток»</w:t>
      </w:r>
      <w:r w:rsidR="00A919E2">
        <w:rPr>
          <w:rFonts w:ascii="Arial" w:hAnsi="Arial" w:cs="Arial"/>
        </w:rPr>
        <w:t>. Санитарная остановка.</w:t>
      </w:r>
    </w:p>
    <w:p w14:paraId="38F21B39" w14:textId="77777777" w:rsidR="000F5BA2" w:rsidRDefault="000F5BA2" w:rsidP="00A919E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</w:rPr>
      </w:pPr>
    </w:p>
    <w:p w14:paraId="6A9C6DE4" w14:textId="77777777" w:rsidR="000F5BA2" w:rsidRPr="00820943" w:rsidRDefault="000F5BA2" w:rsidP="000F5BA2">
      <w:pPr>
        <w:shd w:val="clear" w:color="auto" w:fill="FFFFFF"/>
        <w:spacing w:before="100" w:beforeAutospacing="1" w:after="100" w:afterAutospacing="1" w:line="240" w:lineRule="auto"/>
        <w:rPr>
          <w:b/>
          <w:color w:val="00B050"/>
        </w:rPr>
      </w:pPr>
      <w:r w:rsidRPr="00820943">
        <w:rPr>
          <w:b/>
          <w:color w:val="00B050"/>
        </w:rPr>
        <w:t>В стоимость входит:</w:t>
      </w:r>
    </w:p>
    <w:p w14:paraId="0E30BDF7" w14:textId="20565D45" w:rsidR="000F5BA2" w:rsidRDefault="000F5BA2" w:rsidP="000F5BA2">
      <w:pPr>
        <w:shd w:val="clear" w:color="auto" w:fill="FFFFFF"/>
        <w:spacing w:before="100" w:beforeAutospacing="1" w:after="100" w:afterAutospacing="1" w:line="240" w:lineRule="auto"/>
      </w:pPr>
      <w:r>
        <w:t>- проезд на комфортабельном автобусе</w:t>
      </w:r>
    </w:p>
    <w:p w14:paraId="7EF4630D" w14:textId="69E4111A" w:rsidR="000F5BA2" w:rsidRDefault="000F5BA2" w:rsidP="000F5BA2">
      <w:pPr>
        <w:shd w:val="clear" w:color="auto" w:fill="FFFFFF"/>
        <w:spacing w:before="100" w:beforeAutospacing="1" w:after="100" w:afterAutospacing="1" w:line="240" w:lineRule="auto"/>
      </w:pPr>
      <w:r>
        <w:t>- услуги высококвалифицированного экскурсовода;</w:t>
      </w:r>
    </w:p>
    <w:p w14:paraId="0088DE04" w14:textId="6D710648" w:rsidR="000F5BA2" w:rsidRDefault="000F5BA2" w:rsidP="000F5BA2">
      <w:pPr>
        <w:shd w:val="clear" w:color="auto" w:fill="FFFFFF"/>
        <w:spacing w:before="100" w:beforeAutospacing="1" w:after="100" w:afterAutospacing="1" w:line="240" w:lineRule="auto"/>
      </w:pPr>
      <w:r>
        <w:t>- обед;</w:t>
      </w:r>
    </w:p>
    <w:p w14:paraId="011F6C59" w14:textId="77777777" w:rsidR="000F5BA2" w:rsidRPr="00820943" w:rsidRDefault="000F5BA2" w:rsidP="000F5BA2">
      <w:pPr>
        <w:shd w:val="clear" w:color="auto" w:fill="FFFFFF"/>
        <w:spacing w:before="100" w:beforeAutospacing="1" w:after="100" w:afterAutospacing="1" w:line="240" w:lineRule="auto"/>
        <w:rPr>
          <w:b/>
          <w:color w:val="00B050"/>
        </w:rPr>
      </w:pPr>
      <w:r w:rsidRPr="00820943">
        <w:rPr>
          <w:b/>
          <w:color w:val="00B050"/>
        </w:rPr>
        <w:t>В стоимость не входит:</w:t>
      </w:r>
    </w:p>
    <w:p w14:paraId="2D8C307E" w14:textId="52D87F53" w:rsidR="000F5BA2" w:rsidRDefault="000F5BA2" w:rsidP="000F5BA2">
      <w:pPr>
        <w:shd w:val="clear" w:color="auto" w:fill="FFFFFF"/>
        <w:spacing w:before="100" w:beforeAutospacing="1" w:after="100" w:afterAutospacing="1" w:line="240" w:lineRule="auto"/>
      </w:pPr>
      <w:r>
        <w:t>- расходы, непредусмотренные программой.</w:t>
      </w:r>
    </w:p>
    <w:p w14:paraId="762D1CAA" w14:textId="77777777" w:rsidR="000F5BA2" w:rsidRPr="00820943" w:rsidRDefault="000F5BA2" w:rsidP="000F5BA2">
      <w:pPr>
        <w:shd w:val="clear" w:color="auto" w:fill="FFFFFF"/>
        <w:spacing w:before="100" w:beforeAutospacing="1" w:after="100" w:afterAutospacing="1" w:line="240" w:lineRule="auto"/>
        <w:rPr>
          <w:b/>
          <w:color w:val="00B050"/>
        </w:rPr>
      </w:pPr>
      <w:r w:rsidRPr="00820943">
        <w:rPr>
          <w:b/>
          <w:color w:val="00B050"/>
        </w:rPr>
        <w:lastRenderedPageBreak/>
        <w:t>Рекомендуем:</w:t>
      </w:r>
    </w:p>
    <w:p w14:paraId="3BB18D02" w14:textId="56997741" w:rsidR="000F5BA2" w:rsidRDefault="000F5BA2" w:rsidP="000F5BA2">
      <w:pPr>
        <w:shd w:val="clear" w:color="auto" w:fill="FFFFFF"/>
        <w:spacing w:before="100" w:beforeAutospacing="1" w:after="100" w:afterAutospacing="1" w:line="240" w:lineRule="auto"/>
      </w:pPr>
      <w:r>
        <w:t>- женщинам иметь платок для посещения церквей и храмов.</w:t>
      </w:r>
    </w:p>
    <w:p w14:paraId="257B6B42" w14:textId="0EA0AFA7" w:rsidR="000F5BA2" w:rsidRPr="00820943" w:rsidRDefault="000F5BA2" w:rsidP="000F5BA2">
      <w:pPr>
        <w:shd w:val="clear" w:color="auto" w:fill="FFFFFF"/>
        <w:spacing w:before="100" w:beforeAutospacing="1" w:after="100" w:afterAutospacing="1" w:line="240" w:lineRule="auto"/>
        <w:rPr>
          <w:b/>
          <w:color w:val="00B050"/>
        </w:rPr>
      </w:pPr>
      <w:r w:rsidRPr="00820943">
        <w:rPr>
          <w:b/>
          <w:color w:val="00B050"/>
        </w:rPr>
        <w:t>Стоимость тура:</w:t>
      </w:r>
    </w:p>
    <w:p w14:paraId="0ACE7B2D" w14:textId="2B1093D3" w:rsidR="000F5BA2" w:rsidRDefault="00C66F8B" w:rsidP="000F5BA2">
      <w:pPr>
        <w:shd w:val="clear" w:color="auto" w:fill="FFFFFF"/>
        <w:spacing w:before="100" w:beforeAutospacing="1" w:after="100" w:afterAutospacing="1" w:line="240" w:lineRule="auto"/>
      </w:pPr>
      <w:proofErr w:type="gramStart"/>
      <w:r>
        <w:t>взрослый</w:t>
      </w:r>
      <w:proofErr w:type="gramEnd"/>
      <w:r>
        <w:t xml:space="preserve"> – 53</w:t>
      </w:r>
      <w:r w:rsidR="000F5BA2">
        <w:t>00 руб./чел.,</w:t>
      </w:r>
    </w:p>
    <w:p w14:paraId="3B0B3BA4" w14:textId="40E82682" w:rsidR="000F5BA2" w:rsidRDefault="00C66F8B" w:rsidP="000F5BA2">
      <w:pPr>
        <w:shd w:val="clear" w:color="auto" w:fill="FFFFFF"/>
        <w:spacing w:before="100" w:beforeAutospacing="1" w:after="100" w:afterAutospacing="1" w:line="240" w:lineRule="auto"/>
      </w:pPr>
      <w:proofErr w:type="gramStart"/>
      <w:r>
        <w:t>пенсионер</w:t>
      </w:r>
      <w:proofErr w:type="gramEnd"/>
      <w:r>
        <w:t>, школьник – 52</w:t>
      </w:r>
      <w:r w:rsidR="000F5BA2">
        <w:t>00 руб./чел.</w:t>
      </w:r>
      <w:bookmarkStart w:id="0" w:name="_GoBack"/>
      <w:bookmarkEnd w:id="0"/>
    </w:p>
    <w:sectPr w:rsidR="000F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EAE"/>
    <w:rsid w:val="000F5BA2"/>
    <w:rsid w:val="00111788"/>
    <w:rsid w:val="007E5997"/>
    <w:rsid w:val="00820943"/>
    <w:rsid w:val="00A919E2"/>
    <w:rsid w:val="00C66F8B"/>
    <w:rsid w:val="00CB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E47CE"/>
  <w15:chartTrackingRefBased/>
  <w15:docId w15:val="{8309FB99-D2E0-42D8-820E-9898DF33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997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5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5997"/>
    <w:rPr>
      <w:b/>
      <w:bCs/>
    </w:rPr>
  </w:style>
  <w:style w:type="paragraph" w:styleId="a5">
    <w:name w:val="No Spacing"/>
    <w:basedOn w:val="a"/>
    <w:uiPriority w:val="1"/>
    <w:qFormat/>
    <w:rsid w:val="007E5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6645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8302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805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006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4735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79129202717</dc:creator>
  <cp:keywords/>
  <dc:description/>
  <cp:lastModifiedBy>Пользователь</cp:lastModifiedBy>
  <cp:revision>2</cp:revision>
  <dcterms:created xsi:type="dcterms:W3CDTF">2025-09-02T06:02:00Z</dcterms:created>
  <dcterms:modified xsi:type="dcterms:W3CDTF">2025-09-02T06:02:00Z</dcterms:modified>
</cp:coreProperties>
</file>