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162B4E" w14:textId="77777777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noProof/>
          <w:color w:val="333333"/>
          <w:sz w:val="21"/>
          <w:szCs w:val="21"/>
          <w:lang w:eastAsia="ru-RU"/>
        </w:rPr>
        <w:drawing>
          <wp:anchor distT="0" distB="0" distL="114300" distR="114300" simplePos="0" relativeHeight="251659264" behindDoc="0" locked="0" layoutInCell="1" allowOverlap="1" wp14:anchorId="21BB8840" wp14:editId="3266B1C1">
            <wp:simplePos x="1081924" y="718956"/>
            <wp:positionH relativeFrom="margin">
              <wp:align>left</wp:align>
            </wp:positionH>
            <wp:positionV relativeFrom="margin">
              <wp:align>top</wp:align>
            </wp:positionV>
            <wp:extent cx="2379980" cy="1905635"/>
            <wp:effectExtent l="0" t="0" r="1270" b="0"/>
            <wp:wrapSquare wrapText="bothSides"/>
            <wp:docPr id="1" name="Рисунок 1" descr="https://old.planetav72.ru/images/tobo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d.planetav72.ru/images/tobo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1484">
        <w:rPr>
          <w:rFonts w:ascii="Comic Sans MS" w:eastAsia="Times New Roman" w:hAnsi="Comic Sans MS" w:cs="Tahoma"/>
          <w:b/>
          <w:bCs/>
          <w:color w:val="00B050"/>
          <w:sz w:val="56"/>
          <w:szCs w:val="56"/>
          <w:lang w:eastAsia="ru-RU"/>
        </w:rPr>
        <w:t>РОЖДЕСТВО</w:t>
      </w:r>
    </w:p>
    <w:p w14:paraId="1A8813F9" w14:textId="77777777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81484">
        <w:rPr>
          <w:rFonts w:ascii="Comic Sans MS" w:eastAsia="Times New Roman" w:hAnsi="Comic Sans MS" w:cs="Tahoma"/>
          <w:b/>
          <w:bCs/>
          <w:color w:val="00B050"/>
          <w:sz w:val="56"/>
          <w:szCs w:val="56"/>
          <w:lang w:eastAsia="ru-RU"/>
        </w:rPr>
        <w:t>В ТОБОЛЬСКЕ</w:t>
      </w:r>
    </w:p>
    <w:p w14:paraId="7172F99E" w14:textId="77777777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</w:t>
      </w:r>
      <w:r w:rsidRPr="00B81484">
        <w:rPr>
          <w:rFonts w:ascii="Arial" w:eastAsia="Times New Roman" w:hAnsi="Arial" w:cs="Arial"/>
          <w:b/>
          <w:bCs/>
          <w:i/>
          <w:iCs/>
          <w:color w:val="333333"/>
          <w:sz w:val="28"/>
          <w:szCs w:val="28"/>
          <w:lang w:eastAsia="ru-RU"/>
        </w:rPr>
        <w:t>Продолжительность экскурсии:</w:t>
      </w:r>
    </w:p>
    <w:p w14:paraId="62DF0B25" w14:textId="77777777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b/>
          <w:bCs/>
          <w:color w:val="333333"/>
          <w:sz w:val="28"/>
          <w:szCs w:val="28"/>
          <w:lang w:eastAsia="ru-RU"/>
        </w:rPr>
        <w:t>2 дня/1 ночь</w:t>
      </w:r>
    </w:p>
    <w:p w14:paraId="72EABD70" w14:textId="28BDBB6A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>0</w:t>
      </w:r>
      <w:r w:rsidRPr="00B81484"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 xml:space="preserve">6 – </w:t>
      </w:r>
      <w:r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>0</w:t>
      </w:r>
      <w:r w:rsidRPr="00B81484"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 xml:space="preserve">7 </w:t>
      </w:r>
      <w:r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>ЯНВАРЯ</w:t>
      </w:r>
      <w:r w:rsidRPr="00B81484"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 xml:space="preserve"> 202</w:t>
      </w:r>
      <w:r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>6</w:t>
      </w:r>
      <w:r w:rsidRPr="00B81484">
        <w:rPr>
          <w:rFonts w:ascii="Arial" w:eastAsia="Times New Roman" w:hAnsi="Arial" w:cs="Arial"/>
          <w:b/>
          <w:bCs/>
          <w:color w:val="FF0000"/>
          <w:sz w:val="48"/>
          <w:szCs w:val="48"/>
          <w:lang w:eastAsia="ru-RU"/>
        </w:rPr>
        <w:t xml:space="preserve"> г.</w:t>
      </w:r>
    </w:p>
    <w:p w14:paraId="32726CCC" w14:textId="07E09FEB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sz w:val="21"/>
          <w:szCs w:val="21"/>
          <w:lang w:eastAsia="ru-RU"/>
        </w:rPr>
        <w:t>Рождество в Тобольске — это незабываемые виды заснеженного и сказочного Тобольского Кремля, это звон колоколов, это рождественский вертеп и Вифлеемская звезда, это ощущение того, что вот-вот должно произойти чудо!</w:t>
      </w:r>
    </w:p>
    <w:p w14:paraId="6AC4925E" w14:textId="6965E679" w:rsidR="00B81484" w:rsidRPr="00B81484" w:rsidRDefault="00B81484" w:rsidP="00B814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sz w:val="21"/>
          <w:szCs w:val="21"/>
          <w:lang w:eastAsia="ru-RU"/>
        </w:rPr>
        <w:t>В нашем туре Вы сможете принять участие в праздничном богослужении в Софийско-Успенском соборе или прогуляться по вечернему Тобольску, полюбоваться красивой иллюминацией духовной столицы Сибири.</w:t>
      </w:r>
    </w:p>
    <w:p w14:paraId="5B917719" w14:textId="77777777" w:rsidR="00B81484" w:rsidRPr="00B81484" w:rsidRDefault="00B81484" w:rsidP="00B8148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14:paraId="2D65C8DC" w14:textId="77777777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b/>
          <w:bCs/>
          <w:color w:val="00B050"/>
          <w:sz w:val="24"/>
          <w:szCs w:val="24"/>
          <w:lang w:eastAsia="ru-RU"/>
        </w:rPr>
        <w:t>ПРОГРАММА ТУРА:</w:t>
      </w:r>
    </w:p>
    <w:p w14:paraId="34D76AED" w14:textId="47071C6E" w:rsidR="00B81484" w:rsidRDefault="00B81484" w:rsidP="00B8148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B050"/>
          <w:sz w:val="21"/>
          <w:szCs w:val="21"/>
          <w:u w:val="single"/>
          <w:lang w:eastAsia="ru-RU"/>
        </w:rPr>
      </w:pPr>
      <w:r w:rsidRPr="00B81484">
        <w:rPr>
          <w:rFonts w:ascii="Arial" w:eastAsia="Times New Roman" w:hAnsi="Arial" w:cs="Arial"/>
          <w:b/>
          <w:bCs/>
          <w:color w:val="00B050"/>
          <w:sz w:val="21"/>
          <w:szCs w:val="21"/>
          <w:u w:val="single"/>
          <w:lang w:eastAsia="ru-RU"/>
        </w:rPr>
        <w:t>1 день</w:t>
      </w:r>
    </w:p>
    <w:p w14:paraId="43586126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Тюмень.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14:paraId="3093D7B5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07.45 – подача автобуса на остановку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 xml:space="preserve"> «Гостиница «Восток».</w:t>
      </w:r>
    </w:p>
    <w:p w14:paraId="32C6F99F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08.00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 – выезд в Тобольск (250 км). В пути: история Сибирского края, о «дороге каторги и ссылки», об известных людях, побывавших в Тобольске по своей и не по своей воле, о посещении Сибири представителями Царской правящей династии.</w:t>
      </w:r>
    </w:p>
    <w:p w14:paraId="16630B73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10.00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 xml:space="preserve"> – с. Покровское. </w:t>
      </w:r>
      <w:r w:rsidRPr="00B81484">
        <w:rPr>
          <w:rFonts w:ascii="Arial" w:eastAsia="Times New Roman" w:hAnsi="Arial" w:cs="Arial"/>
          <w:b/>
          <w:sz w:val="24"/>
          <w:szCs w:val="24"/>
          <w:lang w:eastAsia="ru-RU"/>
        </w:rPr>
        <w:t>Посещение музея Г.Е. Распутина.</w:t>
      </w:r>
    </w:p>
    <w:p w14:paraId="70BB0794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«К этому человеку можно относиться по-разному, многое ему не прощалось из-за вмешательства в высшую политику, но он обладал силой такого природного ума, которому мог бы позавидовать самый образованный человек» (С.Ю. Витте о Г.Е. Распутине).</w:t>
      </w:r>
    </w:p>
    <w:p w14:paraId="521E9992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12.45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 – выезд в г. Тобольск.</w:t>
      </w:r>
    </w:p>
    <w:p w14:paraId="22429137" w14:textId="165549C4" w:rsidR="0063035A" w:rsidRDefault="0063035A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6303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15.00–1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5</w:t>
      </w:r>
      <w:r w:rsidRPr="0063035A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45</w:t>
      </w:r>
      <w:r w:rsidRPr="0063035A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– посещение «Музея Истории кости». </w:t>
      </w:r>
    </w:p>
    <w:p w14:paraId="7E3B7C63" w14:textId="4B1FE936" w:rsidR="0063035A" w:rsidRDefault="0063035A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В музее, созданном с легкой руки выдающегося резчика по кости </w:t>
      </w:r>
      <w:proofErr w:type="spellStart"/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Минсалима</w:t>
      </w:r>
      <w:proofErr w:type="spellEnd"/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</w:t>
      </w:r>
      <w:proofErr w:type="spellStart"/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Тимергазеева</w:t>
      </w:r>
      <w:proofErr w:type="spellEnd"/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, почетного гражданина города Тобольска, коренного сибиряка, мы узнаем про главное ремесло сибирское – резную кость, а также о традициях, сказах и легендах Сибири. Еще в юности </w:t>
      </w:r>
      <w:proofErr w:type="spellStart"/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Минсалим</w:t>
      </w:r>
      <w:proofErr w:type="spellEnd"/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стал собирать коллекцию изделий из кости. Постепенно она пополнялась, к ней добавились картины, скульптуры из дерева, керамики. Но главное в музее – ее величество Кость! В </w:t>
      </w:r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lastRenderedPageBreak/>
        <w:t xml:space="preserve">витринах экспозиции представлены образцы изделий разных школ: Тобольска, Архангельска, Татарстана, Ямала, Таймыра, Мурманска. Довольно часто в своем творчестве мастера обращаются к мифологическим северным темам, потому особый интерес у посетителей вызывает именно этот раздел. Рассказывается и про историю самого дома: царский период, детский дом, музей. Кстати, именно в этом детском доме рос и воспитывался сам </w:t>
      </w:r>
      <w:proofErr w:type="spellStart"/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Минсалим</w:t>
      </w:r>
      <w:proofErr w:type="spellEnd"/>
      <w:r w:rsidRPr="0063035A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, мастерская которого расположена рядом с музейной экспозицией. В конце экскурсии можно приобрести сувениры из кости, в том числе бивня мамонта.</w:t>
      </w:r>
    </w:p>
    <w:p w14:paraId="1FC953A3" w14:textId="25245772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16.00 – 16.45 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– </w:t>
      </w: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обед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 в Тобольске.</w:t>
      </w:r>
    </w:p>
    <w:p w14:paraId="099A594D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17.00 – 18.00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– Дворец Наместника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 - центральный музейный комплекс Тобольского Кремля.  Основная экспозиция, посвященная истории управления Сибирью, начиная с XVII века до 1917 года. </w:t>
      </w:r>
    </w:p>
    <w:p w14:paraId="0160A496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Первый этаж мемориального здания посвящён эпохе воеводского правления, второй – отражает период губернского правления, на третьем – разместились «присутственные места» – представительские залы, являющиеся одновременно выставочными.</w:t>
      </w:r>
    </w:p>
    <w:p w14:paraId="7396B826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На I этаже музейного комплекса находится «Дворцовая пряничная», где можно отведать сибирские пряники, изготовленные по старинным рецептам, или приобрести в подарок родным или близким.</w:t>
      </w:r>
    </w:p>
    <w:p w14:paraId="782389B5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18.00 – 19.00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ru-RU"/>
        </w:rPr>
        <w:t>Пешеходная экскурсия по</w:t>
      </w:r>
      <w:r w:rsidRPr="00B81484">
        <w:rPr>
          <w:rFonts w:ascii="Arial" w:eastAsia="Times New Roman" w:hAnsi="Arial" w:cs="Arial"/>
          <w:i/>
          <w:iCs/>
          <w:sz w:val="24"/>
          <w:szCs w:val="24"/>
          <w:u w:val="single"/>
          <w:lang w:eastAsia="ru-RU"/>
        </w:rPr>
        <w:t> 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ru-RU"/>
        </w:rPr>
        <w:t>Тобольскому Кремлю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: Красная площадь, Гостиный двор, Кремль, Софийско-Успенский и Покровский соборы, смотровая площадка,</w:t>
      </w: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 xml:space="preserve">откуда открывается великолепный вид на Нижний город. Тобольский белокаменный Кремль, построенный по проекту Семена </w:t>
      </w:r>
      <w:proofErr w:type="spellStart"/>
      <w:r w:rsidRPr="00B81484">
        <w:rPr>
          <w:rFonts w:ascii="Arial" w:eastAsia="Times New Roman" w:hAnsi="Arial" w:cs="Arial"/>
          <w:sz w:val="24"/>
          <w:szCs w:val="24"/>
          <w:lang w:eastAsia="ru-RU"/>
        </w:rPr>
        <w:t>Ремезова</w:t>
      </w:r>
      <w:proofErr w:type="spellEnd"/>
      <w:r w:rsidRPr="00B81484">
        <w:rPr>
          <w:rFonts w:ascii="Arial" w:eastAsia="Times New Roman" w:hAnsi="Arial" w:cs="Arial"/>
          <w:sz w:val="24"/>
          <w:szCs w:val="24"/>
          <w:lang w:eastAsia="ru-RU"/>
        </w:rPr>
        <w:t>, — единственный на территории Сибири. Уникальный исторический комплекс Кремля включает в себя архиерейский двор, воеводский двор, гостиный двор и тюремный замок. Главной достопримечательностью Тобольского Кремля является Софийско-Успенский собор, построенный в 1686 г. — первое каменное строение в Сибири. Со смотровой площадки открывается великолепный вид на Нижний Посад города.</w:t>
      </w:r>
    </w:p>
    <w:p w14:paraId="0666CC89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19.15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 - </w:t>
      </w: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ужин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. Размещение в гостинице «Сибирь». Отдых. Свободное время.</w:t>
      </w:r>
    </w:p>
    <w:p w14:paraId="76DA950E" w14:textId="640DDBA1" w:rsidR="00B81484" w:rsidRDefault="00B81484" w:rsidP="00B8148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24:00 – </w:t>
      </w:r>
      <w:r w:rsidRPr="00B8148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желающих: Праздничная Рождественская служба в Софийско-Успенском соборе Тобольского Кремля.</w:t>
      </w:r>
    </w:p>
    <w:p w14:paraId="4363CA97" w14:textId="77777777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b/>
          <w:bCs/>
          <w:color w:val="00B050"/>
          <w:sz w:val="21"/>
          <w:szCs w:val="21"/>
          <w:u w:val="single"/>
          <w:lang w:eastAsia="ru-RU"/>
        </w:rPr>
        <w:t>2 день</w:t>
      </w:r>
    </w:p>
    <w:p w14:paraId="434EA7C9" w14:textId="77777777" w:rsidR="00B81484" w:rsidRPr="00B81484" w:rsidRDefault="00B81484" w:rsidP="00B81484">
      <w:pPr>
        <w:spacing w:before="100" w:beforeAutospacing="1" w:after="100" w:afterAutospacing="1" w:line="2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Завтрак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, сдача номеров до 09.00.</w:t>
      </w:r>
    </w:p>
    <w:p w14:paraId="3B87A38F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09.00 – 10.00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– Обзорная экскурсия по г. Тобольску «Город – четырех веков».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 xml:space="preserve"> Посещение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u w:val="single"/>
          <w:lang w:eastAsia="ru-RU"/>
        </w:rPr>
        <w:t>Завального кладбища,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</w:t>
      </w:r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где похоронены сестра и отец Д.И. Менделеева, П.П. Ершов – поэт-сказочник, автор «Конька Горбунка», декабристы, в том числе В.К. Кюхельбекер.</w:t>
      </w:r>
    </w:p>
    <w:p w14:paraId="5D9A811C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10.00 – 11.00 – экскурсия в Тюремный замок.</w:t>
      </w:r>
    </w:p>
    <w:p w14:paraId="0B57F90D" w14:textId="77777777" w:rsidR="00B81484" w:rsidRPr="00B81484" w:rsidRDefault="00B81484" w:rsidP="00B81484">
      <w:pPr>
        <w:spacing w:after="0" w:line="240" w:lineRule="auto"/>
        <w:jc w:val="both"/>
        <w:rPr>
          <w:rFonts w:ascii="Arial" w:eastAsia="Times New Roman" w:hAnsi="Arial" w:cs="Times New Roman"/>
          <w:i/>
          <w:iCs/>
          <w:sz w:val="24"/>
          <w:szCs w:val="24"/>
          <w:lang w:eastAsia="ru-RU"/>
        </w:rPr>
      </w:pPr>
      <w:r w:rsidRPr="00B81484">
        <w:rPr>
          <w:rFonts w:ascii="Arial" w:eastAsia="Times New Roman" w:hAnsi="Arial" w:cs="Times New Roman"/>
          <w:i/>
          <w:iCs/>
          <w:sz w:val="24"/>
          <w:szCs w:val="24"/>
          <w:lang w:eastAsia="ru-RU"/>
        </w:rPr>
        <w:lastRenderedPageBreak/>
        <w:t>Самый загадочный архитектурный комплекс Тобольского Кремля. До 1989 г. – одна из самых строгих российских тюрем, в наше время – Музей Сибирской каторги и ссылки.</w:t>
      </w:r>
    </w:p>
    <w:p w14:paraId="48FA0E16" w14:textId="77777777" w:rsidR="00B81484" w:rsidRPr="00B81484" w:rsidRDefault="00B81484" w:rsidP="00B81484">
      <w:pPr>
        <w:spacing w:before="100" w:after="28" w:line="21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В ходе экскурсии туристы познакомятся с бытом арестантов дореволюционного и советского периода, самые смелые гости смогут спуститься в мрачное подземелье, сохранившее гнетущую атмосферу заточения.</w:t>
      </w:r>
    </w:p>
    <w:p w14:paraId="3BFB3BD5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11.00 – 11.45 – свободное время в Кремле</w:t>
      </w:r>
    </w:p>
    <w:p w14:paraId="30332C0D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11.45 –</w:t>
      </w: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 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экскурсия в Нижний город</w:t>
      </w:r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. </w:t>
      </w:r>
    </w:p>
    <w:p w14:paraId="362DC81D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12.00 – 13.00 –Дом губернатора: посещение музея Царской Семьи.</w:t>
      </w:r>
    </w:p>
    <w:p w14:paraId="1562CEC3" w14:textId="77777777" w:rsidR="00B81484" w:rsidRPr="00B81484" w:rsidRDefault="00B81484" w:rsidP="00B81484">
      <w:pPr>
        <w:spacing w:before="100" w:beforeAutospacing="1" w:after="100" w:afterAutospacing="1" w:line="21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Именно здесь Государь Николай </w:t>
      </w:r>
      <w:r w:rsidRPr="00B81484">
        <w:rPr>
          <w:rFonts w:ascii="Arial" w:eastAsia="Times New Roman" w:hAnsi="Arial" w:cs="Arial"/>
          <w:i/>
          <w:iCs/>
          <w:sz w:val="24"/>
          <w:szCs w:val="24"/>
          <w:lang w:val="en-US" w:eastAsia="ru-RU"/>
        </w:rPr>
        <w:t>II</w:t>
      </w:r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 с Семьей провели почти 9 месяцев в тобольской ссылке. В музее восстановлены комнаты, в которых они проживали, домовая Церковь.</w:t>
      </w:r>
    </w:p>
    <w:p w14:paraId="0AA2DA99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13.15 – 14.00 – обед в кафе города</w:t>
      </w:r>
    </w:p>
    <w:p w14:paraId="24A8C533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14.15 – 15.00</w:t>
      </w:r>
      <w:r w:rsidRPr="00B8148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– </w:t>
      </w:r>
      <w:r w:rsidRPr="00B81484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выезд в пос. </w:t>
      </w:r>
      <w:proofErr w:type="spellStart"/>
      <w:r w:rsidRPr="00B81484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Прииртышский</w:t>
      </w:r>
      <w:proofErr w:type="spellEnd"/>
      <w:r w:rsidRPr="00B81484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 xml:space="preserve">, посещение </w:t>
      </w:r>
      <w:proofErr w:type="spellStart"/>
      <w:r w:rsidRPr="00B81484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Иоанно</w:t>
      </w:r>
      <w:proofErr w:type="spellEnd"/>
      <w:r w:rsidRPr="00B81484">
        <w:rPr>
          <w:rFonts w:ascii="Arial" w:eastAsia="Times New Roman" w:hAnsi="Arial" w:cs="Arial"/>
          <w:i/>
          <w:color w:val="000000"/>
          <w:sz w:val="24"/>
          <w:szCs w:val="24"/>
          <w:lang w:eastAsia="ru-RU"/>
        </w:rPr>
        <w:t>-Введенского женского монастыря, храм в честь Иоанна Предтечи с иконой Божией Матери «Целительница», Вы также увидите иконы, вышитые сестрами золотыми и серебряными нитями.</w:t>
      </w:r>
    </w:p>
    <w:p w14:paraId="79A1F00B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15.45–16.15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 – посещение </w:t>
      </w:r>
      <w:proofErr w:type="spellStart"/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Абалакского</w:t>
      </w:r>
      <w:proofErr w:type="spellEnd"/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 xml:space="preserve"> Свято-Знаменского мужского монастыря.</w:t>
      </w:r>
    </w:p>
    <w:p w14:paraId="5482D0E1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Монастырь является уникальным историко-архитектурным комплексом, сформировавшимся к середине XVIII века в стиле барокко. Знаменский </w:t>
      </w:r>
      <w:proofErr w:type="spellStart"/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Абалакский</w:t>
      </w:r>
      <w:proofErr w:type="spellEnd"/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монастырь является духовной святыней всей Сибири, храня чудотворную икону Божией Матери «</w:t>
      </w:r>
      <w:proofErr w:type="spellStart"/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Абалакское</w:t>
      </w:r>
      <w:proofErr w:type="spellEnd"/>
      <w:r w:rsidRPr="00B8148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 xml:space="preserve"> Знамение».</w:t>
      </w:r>
    </w:p>
    <w:p w14:paraId="39941D62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16.30–17.00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- Посещение парк-отеля "</w:t>
      </w:r>
      <w:proofErr w:type="spellStart"/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Абалак</w:t>
      </w:r>
      <w:proofErr w:type="spellEnd"/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".</w:t>
      </w:r>
    </w:p>
    <w:p w14:paraId="023803AF" w14:textId="77777777" w:rsidR="00B81484" w:rsidRPr="00B81484" w:rsidRDefault="00B81484" w:rsidP="00B81484">
      <w:pPr>
        <w:suppressAutoHyphens/>
        <w:autoSpaceDN w:val="0"/>
        <w:spacing w:before="100" w:after="28" w:line="210" w:lineRule="atLeast"/>
        <w:jc w:val="both"/>
        <w:textAlignment w:val="baseline"/>
        <w:rPr>
          <w:rFonts w:ascii="Arial" w:eastAsia="Times New Roman" w:hAnsi="Arial" w:cs="Arial"/>
          <w:i/>
          <w:iCs/>
          <w:kern w:val="3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i/>
          <w:iCs/>
          <w:kern w:val="3"/>
          <w:sz w:val="24"/>
          <w:szCs w:val="24"/>
          <w:lang w:eastAsia="ru-RU"/>
        </w:rPr>
        <w:t>Комплекс представляет собой реконструкцию сибирского острога времен завоевания Сибири казаками Ермака Тимофеевича. Каждый, кто посетит туристский комплекс "</w:t>
      </w:r>
      <w:proofErr w:type="spellStart"/>
      <w:r w:rsidRPr="00B81484">
        <w:rPr>
          <w:rFonts w:ascii="Arial" w:eastAsia="Times New Roman" w:hAnsi="Arial" w:cs="Arial"/>
          <w:i/>
          <w:iCs/>
          <w:kern w:val="3"/>
          <w:sz w:val="24"/>
          <w:szCs w:val="24"/>
          <w:lang w:eastAsia="ru-RU"/>
        </w:rPr>
        <w:t>Абалак</w:t>
      </w:r>
      <w:proofErr w:type="spellEnd"/>
      <w:r w:rsidRPr="00B81484">
        <w:rPr>
          <w:rFonts w:ascii="Arial" w:eastAsia="Times New Roman" w:hAnsi="Arial" w:cs="Arial"/>
          <w:i/>
          <w:iCs/>
          <w:kern w:val="3"/>
          <w:sz w:val="24"/>
          <w:szCs w:val="24"/>
          <w:lang w:eastAsia="ru-RU"/>
        </w:rPr>
        <w:t>", унесет с собой в сердце неповторимое обаяние этих дивных мест, где в полной гармонии пребывают и божественная красота земли сибирской, и красота рукотворных творений - Свято-Знаменского монастыря и рубленного из кедра острожного городка.</w:t>
      </w:r>
    </w:p>
    <w:p w14:paraId="39F20433" w14:textId="77777777" w:rsidR="00B81484" w:rsidRPr="00B81484" w:rsidRDefault="00B81484" w:rsidP="00B81484">
      <w:pPr>
        <w:suppressAutoHyphens/>
        <w:autoSpaceDN w:val="0"/>
        <w:spacing w:before="100" w:after="28" w:line="210" w:lineRule="atLeast"/>
        <w:jc w:val="both"/>
        <w:textAlignment w:val="baseline"/>
        <w:rPr>
          <w:rFonts w:ascii="Arial" w:eastAsia="Times New Roman" w:hAnsi="Arial" w:cs="Arial"/>
          <w:i/>
          <w:iCs/>
          <w:kern w:val="3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i/>
          <w:iCs/>
          <w:kern w:val="3"/>
          <w:sz w:val="24"/>
          <w:szCs w:val="24"/>
          <w:lang w:eastAsia="ru-RU"/>
        </w:rPr>
        <w:t>На территории парк-отеля «</w:t>
      </w:r>
      <w:proofErr w:type="spellStart"/>
      <w:r w:rsidRPr="00B81484">
        <w:rPr>
          <w:rFonts w:ascii="Arial" w:eastAsia="Times New Roman" w:hAnsi="Arial" w:cs="Arial"/>
          <w:i/>
          <w:iCs/>
          <w:kern w:val="3"/>
          <w:sz w:val="24"/>
          <w:szCs w:val="24"/>
          <w:lang w:eastAsia="ru-RU"/>
        </w:rPr>
        <w:t>Абалак</w:t>
      </w:r>
      <w:proofErr w:type="spellEnd"/>
      <w:r w:rsidRPr="00B81484">
        <w:rPr>
          <w:rFonts w:ascii="Arial" w:eastAsia="Times New Roman" w:hAnsi="Arial" w:cs="Arial"/>
          <w:i/>
          <w:iCs/>
          <w:kern w:val="3"/>
          <w:sz w:val="24"/>
          <w:szCs w:val="24"/>
          <w:lang w:eastAsia="ru-RU"/>
        </w:rPr>
        <w:t>» в 2022 году проходили съемки фильма-сказки «По Щучьему велению».</w:t>
      </w:r>
    </w:p>
    <w:p w14:paraId="1497F824" w14:textId="77777777" w:rsidR="00B81484" w:rsidRPr="00B81484" w:rsidRDefault="00B81484" w:rsidP="00B81484">
      <w:pPr>
        <w:spacing w:before="100" w:beforeAutospacing="1" w:after="100" w:afterAutospacing="1" w:line="210" w:lineRule="atLeast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17.00</w:t>
      </w:r>
      <w:r w:rsidRPr="00B81484"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  <w:t> –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 выезд в Тюмень.</w:t>
      </w:r>
    </w:p>
    <w:p w14:paraId="02AF92B3" w14:textId="5089F51A" w:rsidR="00B81484" w:rsidRDefault="00B81484" w:rsidP="00B81484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21.30</w:t>
      </w:r>
      <w:r w:rsidRPr="00B81484">
        <w:rPr>
          <w:rFonts w:ascii="Arial" w:eastAsia="Times New Roman" w:hAnsi="Arial" w:cs="Arial"/>
          <w:sz w:val="24"/>
          <w:szCs w:val="24"/>
          <w:lang w:eastAsia="ru-RU"/>
        </w:rPr>
        <w:t> - ориентировочное прибытие в Тюмень.</w:t>
      </w:r>
    </w:p>
    <w:p w14:paraId="4E4C1B98" w14:textId="77777777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b/>
          <w:bCs/>
          <w:color w:val="00B050"/>
          <w:sz w:val="21"/>
          <w:szCs w:val="21"/>
          <w:lang w:eastAsia="ru-RU"/>
        </w:rPr>
        <w:t>Стоимость тура:</w:t>
      </w:r>
    </w:p>
    <w:p w14:paraId="2CFE3819" w14:textId="5A9C805D" w:rsidR="00B81484" w:rsidRPr="00B81484" w:rsidRDefault="00BD4CBC" w:rsidP="00B81484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Взрослый – 19800 руб./чел.; Пенсионер, </w:t>
      </w:r>
      <w:r w:rsidR="00B81484" w:rsidRPr="00B81484">
        <w:rPr>
          <w:rFonts w:ascii="Arial" w:eastAsia="Times New Roman" w:hAnsi="Arial" w:cs="Arial"/>
          <w:b/>
          <w:sz w:val="24"/>
          <w:szCs w:val="24"/>
          <w:lang w:eastAsia="ru-RU"/>
        </w:rPr>
        <w:t>школьник – 19 200 руб./чел.</w:t>
      </w:r>
      <w:bookmarkStart w:id="0" w:name="_GoBack"/>
      <w:bookmarkEnd w:id="0"/>
    </w:p>
    <w:p w14:paraId="5CA55774" w14:textId="77777777" w:rsidR="00B81484" w:rsidRPr="00B81484" w:rsidRDefault="00B81484" w:rsidP="00B8148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B81484">
        <w:rPr>
          <w:rFonts w:ascii="Arial" w:eastAsia="Times New Roman" w:hAnsi="Arial" w:cs="Arial"/>
          <w:b/>
          <w:bCs/>
          <w:color w:val="00B050"/>
          <w:sz w:val="21"/>
          <w:szCs w:val="21"/>
          <w:lang w:eastAsia="ru-RU"/>
        </w:rPr>
        <w:lastRenderedPageBreak/>
        <w:t>В стоимость включено:</w:t>
      </w:r>
    </w:p>
    <w:p w14:paraId="387350B1" w14:textId="77777777" w:rsidR="00B81484" w:rsidRPr="00B81484" w:rsidRDefault="00B81484" w:rsidP="00B814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sz w:val="24"/>
          <w:szCs w:val="24"/>
          <w:lang w:eastAsia="ru-RU"/>
        </w:rPr>
        <w:t>- транспортное обслуживание;</w:t>
      </w:r>
    </w:p>
    <w:p w14:paraId="3AEB5996" w14:textId="77777777" w:rsidR="00B81484" w:rsidRPr="00B81484" w:rsidRDefault="00B81484" w:rsidP="00B814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sz w:val="24"/>
          <w:szCs w:val="24"/>
          <w:lang w:eastAsia="ru-RU"/>
        </w:rPr>
        <w:t>- проживание в г. Тобольске в 2-х местных номерах с удобствами;</w:t>
      </w:r>
    </w:p>
    <w:p w14:paraId="71D8ADAD" w14:textId="77777777" w:rsidR="00B81484" w:rsidRPr="00B81484" w:rsidRDefault="00B81484" w:rsidP="00B814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sz w:val="24"/>
          <w:szCs w:val="24"/>
          <w:lang w:eastAsia="ru-RU"/>
        </w:rPr>
        <w:t>- входные билеты в музеи и экскурсионное обслуживание;</w:t>
      </w:r>
    </w:p>
    <w:p w14:paraId="208BAC0D" w14:textId="77777777" w:rsidR="00B81484" w:rsidRPr="00B81484" w:rsidRDefault="00B81484" w:rsidP="00B814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sz w:val="24"/>
          <w:szCs w:val="24"/>
          <w:lang w:eastAsia="ru-RU"/>
        </w:rPr>
        <w:t>- услуги гида/экскурсовода;</w:t>
      </w:r>
    </w:p>
    <w:p w14:paraId="578CC41B" w14:textId="200C1E06" w:rsidR="00B81484" w:rsidRPr="00B81484" w:rsidRDefault="00B81484" w:rsidP="00B8148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81484">
        <w:rPr>
          <w:rFonts w:ascii="Arial" w:eastAsia="Times New Roman" w:hAnsi="Arial" w:cs="Arial"/>
          <w:sz w:val="24"/>
          <w:szCs w:val="24"/>
          <w:lang w:eastAsia="ru-RU"/>
        </w:rPr>
        <w:t>- питание: по программе.</w:t>
      </w:r>
    </w:p>
    <w:p w14:paraId="318307E5" w14:textId="7C1E85E8" w:rsidR="000513A2" w:rsidRDefault="000513A2"/>
    <w:sectPr w:rsidR="000513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F50"/>
    <w:rsid w:val="000513A2"/>
    <w:rsid w:val="0063035A"/>
    <w:rsid w:val="00B81484"/>
    <w:rsid w:val="00BD4CBC"/>
    <w:rsid w:val="00D2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00C33"/>
  <w15:chartTrackingRefBased/>
  <w15:docId w15:val="{B299BD8A-79EE-45BE-8F45-BA9EB204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5258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</cp:revision>
  <dcterms:created xsi:type="dcterms:W3CDTF">2025-11-06T07:30:00Z</dcterms:created>
  <dcterms:modified xsi:type="dcterms:W3CDTF">2025-11-06T07:30:00Z</dcterms:modified>
</cp:coreProperties>
</file>