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A4C" w:rsidRDefault="009B4A4C" w:rsidP="009B4A4C">
      <w:pPr>
        <w:jc w:val="center"/>
        <w:rPr>
          <w:b/>
          <w:color w:val="365F91"/>
          <w:sz w:val="36"/>
          <w:szCs w:val="36"/>
        </w:rPr>
      </w:pPr>
      <w:r>
        <w:rPr>
          <w:b/>
          <w:color w:val="365F91"/>
          <w:sz w:val="36"/>
          <w:szCs w:val="36"/>
        </w:rPr>
        <w:t xml:space="preserve">ЭКСКУРСИОННЫЙ ТУР </w:t>
      </w:r>
    </w:p>
    <w:p w:rsidR="009B4A4C" w:rsidRDefault="009B4A4C" w:rsidP="009B4A4C">
      <w:pPr>
        <w:jc w:val="center"/>
        <w:rPr>
          <w:b/>
          <w:color w:val="365F91"/>
          <w:sz w:val="36"/>
          <w:szCs w:val="36"/>
        </w:rPr>
      </w:pPr>
      <w:r>
        <w:rPr>
          <w:b/>
          <w:color w:val="365F91"/>
          <w:sz w:val="36"/>
          <w:szCs w:val="36"/>
        </w:rPr>
        <w:t>В ТОБОЛЬСК (Тобольский Кремль, Музей, мастер-класс)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«Тобольск – город Тюменской области, который, как бы, замер в 19 веке. Каждый квартал города имеет свою легенду. В этом городе хочется насладиться тишиной и гармонией с природой, ощутить дух наших предков, пройтись по тем же дорожкам, почувствовать себя участником исторических событий Сибири…»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418EF50" wp14:editId="2BA1B5BE">
            <wp:extent cx="2371090" cy="14281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76" t="-126" r="-76" b="-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75C60027" wp14:editId="4800D8F8">
            <wp:extent cx="1998980" cy="142811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90" t="-126" r="-90" b="-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63908539" wp14:editId="3A53C176">
            <wp:extent cx="1903730" cy="1428115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5" t="-126" r="-95" b="-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A4C" w:rsidRDefault="009B4A4C" w:rsidP="009B4A4C">
      <w:pPr>
        <w:pStyle w:val="a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ПРОГРАММА ТУРА:</w:t>
      </w:r>
    </w:p>
    <w:p w:rsidR="009B4A4C" w:rsidRDefault="009B4A4C" w:rsidP="009B4A4C">
      <w:pPr>
        <w:pStyle w:val="a6"/>
        <w:jc w:val="both"/>
      </w:pPr>
      <w:r>
        <w:rPr>
          <w:rFonts w:ascii="Arial" w:hAnsi="Arial" w:cs="Arial"/>
          <w:b/>
        </w:rPr>
        <w:t xml:space="preserve">07:06– </w:t>
      </w:r>
      <w:r>
        <w:rPr>
          <w:rFonts w:ascii="Arial" w:hAnsi="Arial" w:cs="Arial"/>
        </w:rPr>
        <w:t>отправление в город Тобольск на Императорском поезде (электричка, билеты 2 класса с указанием мест). Поезд оформлен в бренде крупнейшего в России туристического проекта «Императорский маршрут». В вагонах висят фотографии последнего российского императора Николая II и его семьи.</w:t>
      </w:r>
    </w:p>
    <w:p w:rsidR="009B4A4C" w:rsidRDefault="009B4A4C" w:rsidP="009B4A4C">
      <w:pPr>
        <w:pStyle w:val="a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 вагоны оснащены кондиционерами, эргономичными креслами с персональными </w:t>
      </w:r>
      <w:proofErr w:type="spellStart"/>
      <w:r>
        <w:rPr>
          <w:rFonts w:ascii="Arial" w:hAnsi="Arial" w:cs="Arial"/>
        </w:rPr>
        <w:t>аудиомодулями</w:t>
      </w:r>
      <w:proofErr w:type="spellEnd"/>
      <w:r>
        <w:rPr>
          <w:rFonts w:ascii="Arial" w:hAnsi="Arial" w:cs="Arial"/>
        </w:rPr>
        <w:t xml:space="preserve"> и розетками. </w:t>
      </w:r>
    </w:p>
    <w:p w:rsidR="009B4A4C" w:rsidRDefault="009B4A4C" w:rsidP="009B4A4C">
      <w:pPr>
        <w:pStyle w:val="a6"/>
        <w:spacing w:before="0" w:after="0"/>
        <w:rPr>
          <w:rFonts w:ascii="Arial" w:hAnsi="Arial" w:cs="Arial"/>
        </w:rPr>
      </w:pPr>
      <w:r>
        <w:rPr>
          <w:rFonts w:ascii="Arial" w:hAnsi="Arial" w:cs="Arial"/>
          <w:b/>
        </w:rPr>
        <w:t>11:03</w:t>
      </w:r>
      <w:r>
        <w:rPr>
          <w:rFonts w:ascii="Arial" w:hAnsi="Arial" w:cs="Arial"/>
        </w:rPr>
        <w:t xml:space="preserve"> – прибытие в Тобольск, посадка в автобус.</w:t>
      </w:r>
    </w:p>
    <w:p w:rsidR="009B4A4C" w:rsidRDefault="009B4A4C" w:rsidP="009B4A4C">
      <w:pPr>
        <w:pStyle w:val="a6"/>
        <w:spacing w:before="0" w:after="0"/>
        <w:rPr>
          <w:rFonts w:ascii="Arial" w:hAnsi="Arial" w:cs="Arial"/>
        </w:rPr>
      </w:pP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11.03 – 12:00</w:t>
      </w:r>
      <w:r>
        <w:rPr>
          <w:rFonts w:ascii="Arial" w:hAnsi="Arial" w:cs="Arial"/>
        </w:rPr>
        <w:t xml:space="preserve"> – Экскурсия по Верхнему посаду города: «Духовный центр Сибири». Экскурсия по Нижнему городу. Вы увидите Римско-Католический костел Пресвятой Троицы (памятник архитектуры н. XX в.); здание первой мужской гимназии за пределами Урала, в которой преподавал П.П. Ершов и учился известный химик Д.И. Менделеев; </w:t>
      </w:r>
      <w:proofErr w:type="spellStart"/>
      <w:r>
        <w:rPr>
          <w:rFonts w:ascii="Arial" w:hAnsi="Arial" w:cs="Arial"/>
        </w:rPr>
        <w:t>Плацпарадную</w:t>
      </w:r>
      <w:proofErr w:type="spellEnd"/>
      <w:r>
        <w:rPr>
          <w:rFonts w:ascii="Arial" w:hAnsi="Arial" w:cs="Arial"/>
        </w:rPr>
        <w:t xml:space="preserve"> площадь – центр нижнего посада; здание, где в ссылке находился последний российский император Николай II; жемчужины тобольского барокко – храмы Михаила Архангела, </w:t>
      </w:r>
      <w:proofErr w:type="spellStart"/>
      <w:r>
        <w:rPr>
          <w:rFonts w:ascii="Arial" w:hAnsi="Arial" w:cs="Arial"/>
        </w:rPr>
        <w:t>Захария</w:t>
      </w:r>
      <w:proofErr w:type="spellEnd"/>
      <w:r>
        <w:rPr>
          <w:rFonts w:ascii="Arial" w:hAnsi="Arial" w:cs="Arial"/>
        </w:rPr>
        <w:t xml:space="preserve"> и Елизаветы.</w:t>
      </w:r>
    </w:p>
    <w:p w:rsidR="009B4A4C" w:rsidRDefault="009B4A4C" w:rsidP="009B4A4C">
      <w:pPr>
        <w:pStyle w:val="a6"/>
        <w:spacing w:before="0" w:after="0"/>
        <w:rPr>
          <w:rFonts w:ascii="Arial" w:hAnsi="Arial" w:cs="Arial"/>
        </w:rPr>
      </w:pPr>
    </w:p>
    <w:p w:rsidR="009B4A4C" w:rsidRDefault="009B4A4C" w:rsidP="009B4A4C">
      <w:pPr>
        <w:pStyle w:val="a6"/>
        <w:jc w:val="both"/>
      </w:pPr>
      <w:r>
        <w:rPr>
          <w:rFonts w:ascii="Arial" w:hAnsi="Arial" w:cs="Arial"/>
          <w:b/>
        </w:rPr>
        <w:t>12.00 - 13.00</w:t>
      </w:r>
      <w:r>
        <w:rPr>
          <w:rFonts w:ascii="Arial" w:hAnsi="Arial" w:cs="Arial"/>
        </w:rPr>
        <w:t xml:space="preserve"> - Экскурсия в </w:t>
      </w:r>
      <w:r>
        <w:rPr>
          <w:rFonts w:ascii="Arial" w:hAnsi="Arial" w:cs="Arial"/>
          <w:b/>
        </w:rPr>
        <w:t>Тобольский белокаменный Кремль</w:t>
      </w:r>
      <w:r>
        <w:rPr>
          <w:rFonts w:ascii="Arial" w:hAnsi="Arial" w:cs="Arial"/>
        </w:rPr>
        <w:t>, внешний осмотр: духовная семинария, Архиерейский дом, Софийско-Успенский собор; смотровая площадка у стен Кремля на высоком берегу Иртыша, где открывается потрясающий вид на Нижний Посад города с высоты птичьего полёта. Посещение Сквера П.П. Ершова.</w:t>
      </w:r>
    </w:p>
    <w:p w:rsidR="009B4A4C" w:rsidRDefault="009B4A4C" w:rsidP="009B4A4C">
      <w:pPr>
        <w:pStyle w:val="a6"/>
      </w:pPr>
      <w:r>
        <w:rPr>
          <w:rFonts w:ascii="Arial" w:hAnsi="Arial" w:cs="Arial"/>
          <w:b/>
        </w:rPr>
        <w:t xml:space="preserve">13.15–14.00 – </w:t>
      </w:r>
      <w:r>
        <w:rPr>
          <w:rFonts w:ascii="Arial" w:hAnsi="Arial" w:cs="Arial"/>
        </w:rPr>
        <w:t>обед в кафе г. Тобольска.</w:t>
      </w:r>
    </w:p>
    <w:p w:rsidR="009B4A4C" w:rsidRDefault="009B4A4C" w:rsidP="009B4A4C">
      <w:pPr>
        <w:pStyle w:val="a6"/>
      </w:pPr>
      <w:r>
        <w:rPr>
          <w:rFonts w:ascii="Arial" w:hAnsi="Arial" w:cs="Arial"/>
          <w:b/>
        </w:rPr>
        <w:t>14.15–15.15</w:t>
      </w:r>
      <w:r>
        <w:rPr>
          <w:rFonts w:ascii="Arial" w:hAnsi="Arial" w:cs="Arial"/>
        </w:rPr>
        <w:t xml:space="preserve"> – Посещение одного из музеев на выбор.</w:t>
      </w:r>
    </w:p>
    <w:p w:rsidR="009B4A4C" w:rsidRDefault="009B4A4C" w:rsidP="009B4A4C">
      <w:pPr>
        <w:pStyle w:val="a6"/>
      </w:pPr>
      <w:r>
        <w:rPr>
          <w:rFonts w:ascii="Arial" w:hAnsi="Arial" w:cs="Arial"/>
          <w:b/>
        </w:rPr>
        <w:t xml:space="preserve">Губернский музей. </w:t>
      </w:r>
      <w:r>
        <w:rPr>
          <w:rFonts w:ascii="Arial" w:hAnsi="Arial" w:cs="Arial"/>
        </w:rPr>
        <w:t>Первый музей Западной Сибири! Первые коллекции, первые сотрудники, первые экспозиции и выставки – всё начиналось в мемориальном здании, которое сохранило свой первоначальный вид и архитектурную индивидуальность. Единственный музей Западной Сибири, который находился под личным покровительством императора Николая II и являлся научным и культурным центром Сибири.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Сегодня экспозиции повествуют об истории становления музейного дела в Тобольске, а </w:t>
      </w:r>
      <w:proofErr w:type="gramStart"/>
      <w:r>
        <w:rPr>
          <w:rFonts w:ascii="Arial" w:hAnsi="Arial" w:cs="Arial"/>
        </w:rPr>
        <w:t>так же</w:t>
      </w:r>
      <w:proofErr w:type="gramEnd"/>
      <w:r>
        <w:rPr>
          <w:rFonts w:ascii="Arial" w:hAnsi="Arial" w:cs="Arial"/>
        </w:rPr>
        <w:t xml:space="preserve"> представляет его первые коллекции: палеонтологические, археологические, этнографические. На цокольном этаже можно познакомиться с миром дикой сибирской природы, увидеть таксидермические скульптуры животных, птиц и насекомых.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Музей «Дворец Наместника»</w:t>
      </w:r>
      <w:r>
        <w:rPr>
          <w:rFonts w:ascii="Arial" w:hAnsi="Arial" w:cs="Arial"/>
        </w:rPr>
        <w:t xml:space="preserve">. 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В каком из сибирских городов можно посетить настоящий дворец? Только в Тобольске! В далеком XVIII веке по распоряжению императрицы Екатерины II учреждается Тобольское наместничество. В связи с этим событием обветшавшие Приказные палаты перестраиваются в трехэтажный Дворец Наместника. Сегодня в отреставрированном здании размещается Музей истории управления Сибирью.</w:t>
      </w:r>
    </w:p>
    <w:p w:rsidR="009B4A4C" w:rsidRDefault="009B4A4C" w:rsidP="009B4A4C">
      <w:pPr>
        <w:pStyle w:val="a6"/>
      </w:pPr>
      <w:r>
        <w:rPr>
          <w:rFonts w:ascii="Arial" w:hAnsi="Arial" w:cs="Arial"/>
        </w:rPr>
        <w:t xml:space="preserve">Тобольск долгие годы был центром воеводского, затем губернского правления. Посетив дворец, можно оказаться в воеводской палате, узнать о занятиях служилых людей, о деятельности сибирских и тобольских губернаторов. Познакомиться с культурой и бытом сибирских татар, узнать, как жил край до прихода дружины Ермака, увидеть экспонаты с городища </w:t>
      </w:r>
      <w:proofErr w:type="spellStart"/>
      <w:r>
        <w:rPr>
          <w:rFonts w:ascii="Arial" w:hAnsi="Arial" w:cs="Arial"/>
        </w:rPr>
        <w:t>Искер</w:t>
      </w:r>
      <w:proofErr w:type="spellEnd"/>
      <w:r>
        <w:rPr>
          <w:rFonts w:ascii="Arial" w:hAnsi="Arial" w:cs="Arial"/>
        </w:rPr>
        <w:t xml:space="preserve"> – столицы Сибирского ханства, чьим правопреемником в конце XVI века становится Тобольск. Никого не оставит равнодушным величественная Тронная зала, восстановленная по сохранившимся описаниям. Кроме того, можно посетить кабинет великого ученого Д.И. Менделеева, «</w:t>
      </w:r>
      <w:proofErr w:type="spellStart"/>
      <w:r>
        <w:rPr>
          <w:rFonts w:ascii="Arial" w:hAnsi="Arial" w:cs="Arial"/>
        </w:rPr>
        <w:t>Ершовскую</w:t>
      </w:r>
      <w:proofErr w:type="spellEnd"/>
      <w:r>
        <w:rPr>
          <w:rFonts w:ascii="Arial" w:hAnsi="Arial" w:cs="Arial"/>
        </w:rPr>
        <w:t xml:space="preserve"> гостиную» и гимназический класс.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Благодаря удачному местоположению в исторической части города, уютным залам в сочетании с уникальным музейным интерьером, современному звуковому и световому оборудованию, Дворец является одной из лучших коммуникативных площадок города и региона. Во Дворце Наместника размещается «Дворцовая пряничная», где можно отведать и приобрести в подарок сибирские пряники, изготовленные по старинным рецептам.</w:t>
      </w:r>
    </w:p>
    <w:p w:rsidR="009B4A4C" w:rsidRDefault="009B4A4C" w:rsidP="009B4A4C">
      <w:pPr>
        <w:pStyle w:val="a6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Музей «Тюремный замок».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Самый загадочный архитектурный комплекс Тобольского Кремля. До 1989 г. – одна из самых строгих российских тюрем, в наше время – Музей Сибирской каторги и ссылки.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В ходе экскурсии туристы познакомятся с бытом арестантов дореволюционного и советского периода, самые смелые гости смогут спуститься в мрачное подземелье, сохранившее гнетущую атмосферу заточения.</w:t>
      </w:r>
    </w:p>
    <w:p w:rsidR="009B4A4C" w:rsidRDefault="009B4A4C" w:rsidP="009B4A4C">
      <w:pPr>
        <w:pStyle w:val="a6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Музей Царской семьи.</w:t>
      </w:r>
    </w:p>
    <w:p w:rsidR="009B4A4C" w:rsidRDefault="009B4A4C" w:rsidP="009B4A4C">
      <w:pPr>
        <w:pStyle w:val="a6"/>
      </w:pPr>
      <w:r>
        <w:rPr>
          <w:rFonts w:ascii="Arial" w:hAnsi="Arial" w:cs="Arial"/>
          <w:iCs/>
        </w:rPr>
        <w:t>Именно здесь Государь Николай </w:t>
      </w:r>
      <w:r>
        <w:rPr>
          <w:rFonts w:ascii="Arial" w:hAnsi="Arial" w:cs="Arial"/>
          <w:iCs/>
          <w:lang w:val="en-US"/>
        </w:rPr>
        <w:t>II</w:t>
      </w:r>
      <w:r>
        <w:rPr>
          <w:rFonts w:ascii="Arial" w:hAnsi="Arial" w:cs="Arial"/>
          <w:iCs/>
        </w:rPr>
        <w:t> с Семьей провели почти 9 месяцев в тобольской ссылке. В музее восстановлены комнаты, в которых они проживали, домовая Церковь.</w:t>
      </w:r>
    </w:p>
    <w:p w:rsidR="009B4A4C" w:rsidRDefault="009B4A4C" w:rsidP="009B4A4C">
      <w:pPr>
        <w:pStyle w:val="a6"/>
        <w:rPr>
          <w:rFonts w:ascii="Arial" w:hAnsi="Arial" w:cs="Arial"/>
          <w:b/>
        </w:rPr>
      </w:pPr>
    </w:p>
    <w:p w:rsidR="009B4A4C" w:rsidRDefault="009B4A4C" w:rsidP="009B4A4C">
      <w:pPr>
        <w:pStyle w:val="a6"/>
        <w:rPr>
          <w:rFonts w:ascii="Arial" w:hAnsi="Arial" w:cs="Arial"/>
          <w:b/>
        </w:rPr>
      </w:pPr>
      <w:r>
        <w:rPr>
          <w:rFonts w:ascii="Arial" w:hAnsi="Arial" w:cs="Arial"/>
          <w:b/>
        </w:rPr>
        <w:t>15.30–16.30 – мастер-класс на выбор в Доме мастеров или в Крапивной мастерской.</w:t>
      </w:r>
    </w:p>
    <w:p w:rsidR="009B4A4C" w:rsidRDefault="009B4A4C" w:rsidP="009B4A4C">
      <w:pPr>
        <w:pStyle w:val="a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u w:val="single"/>
        </w:rPr>
        <w:t xml:space="preserve">Мастер-классы в Доме мастеров: </w:t>
      </w:r>
      <w:r>
        <w:rPr>
          <w:rFonts w:ascii="Arial" w:hAnsi="Arial" w:cs="Arial"/>
          <w:b/>
          <w:i/>
        </w:rPr>
        <w:t xml:space="preserve">Глиняная свистулька, Лоскутное шитье, Ковроткачество, </w:t>
      </w:r>
      <w:proofErr w:type="spellStart"/>
      <w:r>
        <w:rPr>
          <w:rFonts w:ascii="Arial" w:hAnsi="Arial" w:cs="Arial"/>
          <w:b/>
          <w:i/>
        </w:rPr>
        <w:t>Бисероплетение</w:t>
      </w:r>
      <w:proofErr w:type="spellEnd"/>
      <w:r>
        <w:rPr>
          <w:rFonts w:ascii="Arial" w:hAnsi="Arial" w:cs="Arial"/>
          <w:b/>
          <w:i/>
        </w:rPr>
        <w:t>, Расписная чудо-ложка, Роспись Тобольского наличника</w:t>
      </w:r>
    </w:p>
    <w:p w:rsidR="009B4A4C" w:rsidRDefault="009B4A4C" w:rsidP="009B4A4C">
      <w:pPr>
        <w:pStyle w:val="a6"/>
      </w:pPr>
      <w:r>
        <w:rPr>
          <w:rFonts w:ascii="Arial" w:hAnsi="Arial" w:cs="Arial"/>
          <w:b/>
          <w:i/>
          <w:u w:val="single"/>
        </w:rPr>
        <w:t xml:space="preserve">Мастер-класс </w:t>
      </w:r>
      <w:r>
        <w:rPr>
          <w:rFonts w:ascii="Arial" w:hAnsi="Arial" w:cs="Arial"/>
          <w:b/>
          <w:i/>
        </w:rPr>
        <w:t>«Трава-Огонь»</w:t>
      </w:r>
    </w:p>
    <w:p w:rsidR="009B4A4C" w:rsidRDefault="009B4A4C" w:rsidP="009B4A4C">
      <w:pPr>
        <w:pStyle w:val="a6"/>
        <w:rPr>
          <w:rFonts w:ascii="Arial" w:hAnsi="Arial" w:cs="Arial"/>
          <w:i/>
        </w:rPr>
      </w:pPr>
      <w:r>
        <w:rPr>
          <w:rFonts w:ascii="Arial" w:hAnsi="Arial" w:cs="Arial"/>
          <w:i/>
        </w:rPr>
        <w:t>На мастер-классе гости познакомятся с технологией изготовления крапивной нити и уникальной коллекцией изделий из крапивного полотна, привезенной из северных экспедиций более ста лет назад.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  <w:b/>
        </w:rPr>
        <w:t>16.30–17.10</w:t>
      </w:r>
      <w:r>
        <w:rPr>
          <w:rFonts w:ascii="Arial" w:hAnsi="Arial" w:cs="Arial"/>
        </w:rPr>
        <w:t xml:space="preserve"> – Свободное время.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  <w:b/>
        </w:rPr>
        <w:t>17.15</w:t>
      </w:r>
      <w:r>
        <w:rPr>
          <w:rFonts w:ascii="Arial" w:hAnsi="Arial" w:cs="Arial"/>
        </w:rPr>
        <w:t xml:space="preserve"> – трансфер на </w:t>
      </w:r>
      <w:proofErr w:type="spellStart"/>
      <w:r>
        <w:rPr>
          <w:rFonts w:ascii="Arial" w:hAnsi="Arial" w:cs="Arial"/>
        </w:rPr>
        <w:t>жд</w:t>
      </w:r>
      <w:proofErr w:type="spellEnd"/>
      <w:r>
        <w:rPr>
          <w:rFonts w:ascii="Arial" w:hAnsi="Arial" w:cs="Arial"/>
        </w:rPr>
        <w:t xml:space="preserve"> вокзал.</w:t>
      </w:r>
    </w:p>
    <w:p w:rsidR="009B4A4C" w:rsidRDefault="009B4A4C" w:rsidP="002C409D">
      <w:pPr>
        <w:pStyle w:val="a6"/>
        <w:spacing w:before="0"/>
        <w:rPr>
          <w:rFonts w:ascii="Arial" w:hAnsi="Arial" w:cs="Arial"/>
        </w:rPr>
      </w:pPr>
      <w:r>
        <w:rPr>
          <w:rFonts w:ascii="Arial" w:hAnsi="Arial" w:cs="Arial"/>
          <w:b/>
        </w:rPr>
        <w:t>18:16</w:t>
      </w:r>
      <w:r>
        <w:rPr>
          <w:rFonts w:ascii="Arial" w:hAnsi="Arial" w:cs="Arial"/>
        </w:rPr>
        <w:t xml:space="preserve"> – отправление поезда в Тюмень.</w:t>
      </w:r>
    </w:p>
    <w:p w:rsidR="009B4A4C" w:rsidRDefault="009B4A4C" w:rsidP="009B4A4C">
      <w:pPr>
        <w:pStyle w:val="a6"/>
        <w:spacing w:before="0" w:after="0"/>
        <w:rPr>
          <w:rFonts w:ascii="Arial" w:hAnsi="Arial" w:cs="Arial"/>
        </w:rPr>
      </w:pPr>
      <w:r>
        <w:rPr>
          <w:rFonts w:ascii="Arial" w:hAnsi="Arial" w:cs="Arial"/>
          <w:b/>
        </w:rPr>
        <w:t>21:57</w:t>
      </w:r>
      <w:r>
        <w:rPr>
          <w:rFonts w:ascii="Arial" w:hAnsi="Arial" w:cs="Arial"/>
        </w:rPr>
        <w:t xml:space="preserve"> – прибытие в Тюмень.</w:t>
      </w:r>
    </w:p>
    <w:p w:rsidR="009B4A4C" w:rsidRDefault="009B4A4C" w:rsidP="009B4A4C">
      <w:pPr>
        <w:pStyle w:val="a6"/>
        <w:spacing w:before="0" w:after="0"/>
        <w:rPr>
          <w:rFonts w:ascii="Arial" w:hAnsi="Arial" w:cs="Arial"/>
        </w:rPr>
      </w:pPr>
    </w:p>
    <w:p w:rsidR="009B4A4C" w:rsidRDefault="009B4A4C" w:rsidP="009B4A4C">
      <w:pPr>
        <w:pStyle w:val="a6"/>
        <w:spacing w:before="0" w:after="0"/>
        <w:rPr>
          <w:rFonts w:ascii="Arial" w:hAnsi="Arial" w:cs="Arial"/>
        </w:rPr>
      </w:pPr>
    </w:p>
    <w:p w:rsidR="002C409D" w:rsidRDefault="002C409D" w:rsidP="009B4A4C">
      <w:pPr>
        <w:pStyle w:val="a6"/>
        <w:spacing w:before="0" w:after="0"/>
        <w:rPr>
          <w:rFonts w:ascii="Arial" w:hAnsi="Arial" w:cs="Arial"/>
        </w:rPr>
      </w:pPr>
      <w:bookmarkStart w:id="0" w:name="_GoBack"/>
      <w:bookmarkEnd w:id="0"/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  <w:b/>
          <w:i/>
          <w:u w:val="single"/>
        </w:rPr>
        <w:lastRenderedPageBreak/>
        <w:t>В стоимость входит:</w:t>
      </w:r>
      <w:r>
        <w:rPr>
          <w:rFonts w:ascii="Arial" w:hAnsi="Arial" w:cs="Arial"/>
          <w:i/>
        </w:rPr>
        <w:t xml:space="preserve"> </w:t>
      </w:r>
    </w:p>
    <w:p w:rsidR="009B4A4C" w:rsidRDefault="009B4A4C" w:rsidP="009B4A4C">
      <w:pPr>
        <w:pStyle w:val="a6"/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жд</w:t>
      </w:r>
      <w:proofErr w:type="spellEnd"/>
      <w:r>
        <w:rPr>
          <w:rFonts w:ascii="Arial" w:hAnsi="Arial" w:cs="Arial"/>
        </w:rPr>
        <w:t xml:space="preserve"> билеты Тюмень-Тобольск-Тюмень 2 класса;</w:t>
      </w:r>
    </w:p>
    <w:p w:rsidR="009B4A4C" w:rsidRDefault="009B4A4C" w:rsidP="009B4A4C">
      <w:pPr>
        <w:pStyle w:val="a6"/>
        <w:rPr>
          <w:rFonts w:ascii="Arial" w:hAnsi="Arial" w:cs="Arial"/>
          <w:i/>
        </w:rPr>
      </w:pPr>
      <w:r>
        <w:rPr>
          <w:rFonts w:ascii="Arial" w:hAnsi="Arial" w:cs="Arial"/>
        </w:rPr>
        <w:t>- проезд на комфортабельном автобусе туристского класса по маршруту;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- услуги высококвалифицированного экскурсовода; 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- входные билеты в музей;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- мастер-класс;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- обед;</w:t>
      </w:r>
    </w:p>
    <w:p w:rsidR="009B4A4C" w:rsidRDefault="009B4A4C" w:rsidP="009B4A4C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- экскурсионная программа.</w:t>
      </w:r>
    </w:p>
    <w:p w:rsidR="009B4A4C" w:rsidRDefault="009B4A4C" w:rsidP="009B4A4C">
      <w:pPr>
        <w:pStyle w:val="a6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Для поездки рекомендуется тёплая одежда и удобная обувь!</w:t>
      </w:r>
      <w:r>
        <w:rPr>
          <w:rFonts w:ascii="Arial" w:hAnsi="Arial" w:cs="Arial"/>
        </w:rPr>
        <w:t> </w:t>
      </w: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  <w:b/>
          <w:bCs/>
          <w:color w:val="000000"/>
        </w:rPr>
      </w:pP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Стоимость тура на группу: в вагоне 2 класса.</w:t>
      </w: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  <w:iCs/>
          <w:color w:val="000000"/>
        </w:rPr>
        <w:t>25 школьников + 2 б/с –</w:t>
      </w:r>
      <w:r>
        <w:rPr>
          <w:rFonts w:ascii="Arial" w:hAnsi="Arial" w:cs="Arial"/>
          <w:b/>
          <w:i/>
          <w:iCs/>
          <w:color w:val="000000"/>
        </w:rPr>
        <w:t xml:space="preserve"> 6 200 руб./чел.</w:t>
      </w: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  <w:iCs/>
          <w:color w:val="000000"/>
        </w:rPr>
        <w:t xml:space="preserve">30 школьников + 3 б/с – </w:t>
      </w:r>
      <w:r>
        <w:rPr>
          <w:rFonts w:ascii="Arial" w:hAnsi="Arial" w:cs="Arial"/>
          <w:b/>
          <w:i/>
          <w:iCs/>
          <w:color w:val="000000"/>
        </w:rPr>
        <w:t>6 150 руб./чел.</w:t>
      </w: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  <w:iCs/>
          <w:color w:val="000000"/>
        </w:rPr>
        <w:t xml:space="preserve">40 школьников + 4 б/с – </w:t>
      </w:r>
      <w:r>
        <w:rPr>
          <w:rFonts w:ascii="Arial" w:hAnsi="Arial" w:cs="Arial"/>
          <w:b/>
          <w:i/>
          <w:color w:val="000000"/>
        </w:rPr>
        <w:t>5 6</w:t>
      </w:r>
      <w:r>
        <w:rPr>
          <w:rFonts w:ascii="Arial" w:hAnsi="Arial" w:cs="Arial"/>
          <w:b/>
          <w:i/>
          <w:iCs/>
          <w:color w:val="000000"/>
        </w:rPr>
        <w:t>00 руб./чел.</w:t>
      </w:r>
    </w:p>
    <w:p w:rsidR="009B4A4C" w:rsidRDefault="009B4A4C" w:rsidP="009B4A4C">
      <w:pPr>
        <w:pStyle w:val="a6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9B4A4C" w:rsidRDefault="009B4A4C" w:rsidP="009B4A4C">
      <w:pPr>
        <w:pStyle w:val="a6"/>
        <w:spacing w:before="0" w:after="0"/>
        <w:jc w:val="both"/>
      </w:pPr>
      <w:r>
        <w:rPr>
          <w:rFonts w:ascii="Arial" w:hAnsi="Arial" w:cs="Arial"/>
          <w:b/>
          <w:bCs/>
          <w:color w:val="000000"/>
        </w:rPr>
        <w:t>Стоимость путевки для взрослых дороже на 950 руб.</w:t>
      </w:r>
    </w:p>
    <w:p w:rsidR="006E0A57" w:rsidRDefault="006E0A57"/>
    <w:sectPr w:rsidR="006E0A57">
      <w:headerReference w:type="default" r:id="rId9"/>
      <w:footerReference w:type="default" r:id="rId10"/>
      <w:pgSz w:w="11906" w:h="16838"/>
      <w:pgMar w:top="623" w:right="707" w:bottom="776" w:left="1276" w:header="567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0F8" w:rsidRDefault="006E50F8" w:rsidP="009B4A4C">
      <w:pPr>
        <w:spacing w:after="0" w:line="240" w:lineRule="auto"/>
      </w:pPr>
      <w:r>
        <w:separator/>
      </w:r>
    </w:p>
  </w:endnote>
  <w:endnote w:type="continuationSeparator" w:id="0">
    <w:p w:rsidR="006E50F8" w:rsidRDefault="006E50F8" w:rsidP="009B4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434" w:rsidRPr="000F7612" w:rsidRDefault="006E50F8">
    <w:pPr>
      <w:pStyle w:val="a4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0F8" w:rsidRDefault="006E50F8" w:rsidP="009B4A4C">
      <w:pPr>
        <w:spacing w:after="0" w:line="240" w:lineRule="auto"/>
      </w:pPr>
      <w:r>
        <w:separator/>
      </w:r>
    </w:p>
  </w:footnote>
  <w:footnote w:type="continuationSeparator" w:id="0">
    <w:p w:rsidR="006E50F8" w:rsidRDefault="006E50F8" w:rsidP="009B4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434" w:rsidRDefault="009B4A4C" w:rsidP="009B4A4C">
    <w:pPr>
      <w:tabs>
        <w:tab w:val="left" w:pos="9923"/>
      </w:tabs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8" name="Полилиния 8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0 w 21600"/>
                          <a:gd name="T1" fmla="*/ 0 h 21600"/>
                          <a:gd name="T2" fmla="*/ 21600 w 21600"/>
                          <a:gd name="T3" fmla="*/ 21600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 fill="none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06344D" id="Полилиния 8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" path="m,nfl21600,21600e">
              <v:stroke joinstyle="miter"/>
              <v:path o:connecttype="custom" o:connectlocs="635000,317500;317500,635000;0,317500;317500,0" o:connectangles="0,90,180,270" textboxrect="0,0,21600,21600"/>
              <o:lock v:ext="edit" selection="t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0" cy="0"/>
              <wp:effectExtent l="13335" t="12700" r="5715" b="6350"/>
              <wp:wrapNone/>
              <wp:docPr id="7" name="Полилиния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custGeom>
                        <a:avLst/>
                        <a:gdLst>
                          <a:gd name="T0" fmla="*/ 0 w 21600"/>
                          <a:gd name="T1" fmla="*/ 0 h 21600"/>
                          <a:gd name="T2" fmla="*/ 21600 w 21600"/>
                          <a:gd name="T3" fmla="*/ 21600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 fill="none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 cap="flat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1F982" id="Полилиния 7" o:spid="_x0000_s1026" style="position:absolute;margin-left:-6.45pt;margin-top:1pt;width:0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" o:allowincell="f" path="m,nfl21600,21600e" filled="f" strokeweight=".26mm">
              <v:stroke joinstyle="miter"/>
              <v:path o:connecttype="custom" o:connectlocs="1,1;1,1;0,1;1,0" o:connectangles="0,90,180,270" textboxrect="0,0,21600,21600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B68"/>
    <w:rsid w:val="002C409D"/>
    <w:rsid w:val="00635B68"/>
    <w:rsid w:val="006E0A57"/>
    <w:rsid w:val="006E50F8"/>
    <w:rsid w:val="009B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D85073"/>
  <w15:chartTrackingRefBased/>
  <w15:docId w15:val="{C8357649-0969-4C9C-98D5-77D7E995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4A4C"/>
    <w:rPr>
      <w:color w:val="0000FF"/>
      <w:u w:val="single"/>
    </w:rPr>
  </w:style>
  <w:style w:type="paragraph" w:styleId="a4">
    <w:name w:val="footer"/>
    <w:basedOn w:val="a"/>
    <w:link w:val="a5"/>
    <w:rsid w:val="009B4A4C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9B4A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qFormat/>
    <w:rsid w:val="009B4A4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B4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4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2</cp:revision>
  <dcterms:created xsi:type="dcterms:W3CDTF">2026-06-26T12:37:00Z</dcterms:created>
  <dcterms:modified xsi:type="dcterms:W3CDTF">2026-06-26T12:52:00Z</dcterms:modified>
</cp:coreProperties>
</file>