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70E" w:rsidRPr="00AA570E" w:rsidRDefault="00AA570E" w:rsidP="00AA570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b/>
          <w:bCs/>
          <w:color w:val="00B050"/>
          <w:sz w:val="44"/>
          <w:szCs w:val="44"/>
          <w:lang w:eastAsia="ru-RU"/>
        </w:rPr>
        <w:t>Экскурсионный тур в Природный парк «Оленьи ручьи»</w:t>
      </w:r>
    </w:p>
    <w:p w:rsidR="00AA570E" w:rsidRPr="00AA570E" w:rsidRDefault="00AA570E" w:rsidP="00AA570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Продолжительность: 20 часов</w:t>
      </w:r>
    </w:p>
    <w:p w:rsidR="00AA570E" w:rsidRPr="00AA570E" w:rsidRDefault="00AA570E" w:rsidP="00AA570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b/>
          <w:bCs/>
          <w:color w:val="00B050"/>
          <w:sz w:val="28"/>
          <w:szCs w:val="28"/>
          <w:lang w:eastAsia="ru-RU"/>
        </w:rPr>
        <w:t>ПРОГРАММА ЭКСКУРСИИ</w:t>
      </w:r>
    </w:p>
    <w:p w:rsidR="00AA570E" w:rsidRPr="00AA570E" w:rsidRDefault="00AA570E" w:rsidP="00AA570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Время и место сбора группы:</w:t>
      </w:r>
    </w:p>
    <w:p w:rsidR="00AA570E" w:rsidRPr="00AA570E" w:rsidRDefault="00AA570E" w:rsidP="00AA570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03:45</w:t>
      </w: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- остановка «Гостиница «Восток»</w:t>
      </w:r>
      <w:r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, г. Тюмень, ул. Республики, д. 159</w:t>
      </w:r>
    </w:p>
    <w:p w:rsidR="00AA570E" w:rsidRPr="00AA570E" w:rsidRDefault="00AA570E" w:rsidP="00AA570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04:00</w:t>
      </w: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- выезд в Природный парк "Оленьи ручьи" (480 км).</w:t>
      </w:r>
    </w:p>
    <w:p w:rsidR="00AA570E" w:rsidRPr="00AA570E" w:rsidRDefault="00AA570E" w:rsidP="00AA570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11.00</w:t>
      </w: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– Прибытие в Природный Парк «Оленьи Ручьи».</w:t>
      </w:r>
    </w:p>
    <w:p w:rsidR="00AA570E" w:rsidRPr="00AA570E" w:rsidRDefault="00AA570E" w:rsidP="00AA57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</w:t>
      </w:r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«Оленьи ручьи» - одно из самых живописных мест Урала, природный парк протянулся вдоль реки </w:t>
      </w:r>
      <w:proofErr w:type="spellStart"/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Серга</w:t>
      </w:r>
      <w:proofErr w:type="spellEnd"/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 на границе лесостепи и горной тайги в 120 км</w:t>
      </w:r>
      <w:proofErr w:type="gramStart"/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.</w:t>
      </w:r>
      <w:proofErr w:type="gramEnd"/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 </w:t>
      </w:r>
      <w:proofErr w:type="gramStart"/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к</w:t>
      </w:r>
      <w:proofErr w:type="gramEnd"/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 юго-западу от Екатеринбурга. По берегам самой чистой реки в регионе тянутся высокие скалы, на которых встречаются загадочные рисунки древних людей.</w:t>
      </w:r>
    </w:p>
    <w:p w:rsidR="00AA570E" w:rsidRPr="00AA570E" w:rsidRDefault="00AA570E" w:rsidP="00AA57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Парк Оленьи ручьи целенаправленно создавался как природно-исторический заповедник в 1999 году, хотя исследования здесь велись еще с середины прошлого века. Геологические процессы, проходившие здесь на протяжении веков, образовали огромное множество пещер, скал и карстовых провалов.</w:t>
      </w:r>
    </w:p>
    <w:p w:rsidR="00AA570E" w:rsidRPr="00AA570E" w:rsidRDefault="00AA570E" w:rsidP="00AA57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На территории заповедника удалось сохранить уникальную флору и фауну Среднего Урала. Здесь встречается около 20 видов растений, которые растут только в этой местности. Животный мир представлен обитателями тайги и </w:t>
      </w:r>
      <w:proofErr w:type="spellStart"/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лесостепей</w:t>
      </w:r>
      <w:proofErr w:type="spellEnd"/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 — лоси, кабаны, косули, хомяки, хори, бобры и медведи. Однако для туристов возможность встречи с ними крайне мала.</w:t>
      </w:r>
    </w:p>
    <w:p w:rsidR="00AA570E" w:rsidRPr="00AA570E" w:rsidRDefault="00AA570E" w:rsidP="00AA570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11-30</w:t>
      </w: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– Выход на маршрут (6 км / 3-3,5 часа).</w:t>
      </w:r>
    </w:p>
    <w:p w:rsidR="00AA570E" w:rsidRPr="00AA570E" w:rsidRDefault="00AA570E" w:rsidP="00AA57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  </w:t>
      </w:r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Самый популярный экскурсионный маршрут, подходит для разных возрастных категорий. Маршрут для тех, кто хочет неторопливо прогуляться, посидеть на берегу реки, наслаждаясь тишиной, сделать хорошие фотографии.</w:t>
      </w:r>
    </w:p>
    <w:p w:rsidR="00AA570E" w:rsidRPr="00AA570E" w:rsidRDefault="00AA570E" w:rsidP="00AA57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   Мы пройдем по навесным мостикам, заглянем в пещеру первобытного человека, полюбуемся скалой Пьющая лошадь, прикоснемся к ангелу Единой надежды. Места живописные, свежий воздух, чистые ухоженные дорожки.</w:t>
      </w:r>
    </w:p>
    <w:p w:rsidR="00AA570E" w:rsidRPr="00AA570E" w:rsidRDefault="00AA570E" w:rsidP="00AA57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lastRenderedPageBreak/>
        <w:t xml:space="preserve">За каждым поворотом нас ждут новые открытия. Вот маленький ангел с трепетными крылышками, открытый небу и солнцу, уютно пристроился на скале над рекой </w:t>
      </w:r>
      <w:proofErr w:type="spellStart"/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Сергой</w:t>
      </w:r>
      <w:proofErr w:type="spellEnd"/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. Скульптура "Ангел Единой надежды" - символ бесконечной единой Любви для людей всего мира. В рамках проекта по всей планете будут установлены 49 близнецов ангела мира, чтобы обнять ее и защитить от отчаяния, страха и ненависти.</w:t>
      </w:r>
    </w:p>
    <w:p w:rsidR="00AA570E" w:rsidRPr="00AA570E" w:rsidRDefault="00AA570E" w:rsidP="00AA57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b/>
          <w:bCs/>
          <w:i/>
          <w:iCs/>
          <w:color w:val="333333"/>
          <w:sz w:val="24"/>
          <w:szCs w:val="24"/>
          <w:lang w:eastAsia="ru-RU"/>
        </w:rPr>
        <w:t>Основные объекты маршрута:</w:t>
      </w:r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 п. </w:t>
      </w:r>
      <w:proofErr w:type="spellStart"/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Бажуково</w:t>
      </w:r>
      <w:proofErr w:type="spellEnd"/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 – Карстовая воронка – Трёхсотлетняя сосна - Бортевая сосна - </w:t>
      </w:r>
      <w:proofErr w:type="spellStart"/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ск</w:t>
      </w:r>
      <w:proofErr w:type="spellEnd"/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. Светлая (Утопленник) - скульптура Ангела Единой надежды - пещера «Стоянка Древнего человека» - </w:t>
      </w:r>
      <w:proofErr w:type="spellStart"/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ск</w:t>
      </w:r>
      <w:proofErr w:type="spellEnd"/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 xml:space="preserve">. Дыроватый камень – лиственница Канделябр – подвесной мост через Митрофанов лог - участок вековых лиственниц- п. </w:t>
      </w:r>
      <w:proofErr w:type="spellStart"/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Бажуково</w:t>
      </w:r>
      <w:proofErr w:type="spellEnd"/>
      <w:r w:rsidRPr="00AA570E">
        <w:rPr>
          <w:rFonts w:ascii="Verdana" w:eastAsia="Times New Roman" w:hAnsi="Verdana" w:cs="Arial"/>
          <w:i/>
          <w:iCs/>
          <w:color w:val="333333"/>
          <w:sz w:val="24"/>
          <w:szCs w:val="24"/>
          <w:lang w:eastAsia="ru-RU"/>
        </w:rPr>
        <w:t>.</w:t>
      </w:r>
    </w:p>
    <w:p w:rsidR="00AA570E" w:rsidRPr="00AA570E" w:rsidRDefault="00AA570E" w:rsidP="00AA570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15-00 – 15.30</w:t>
      </w: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– обед.</w:t>
      </w:r>
    </w:p>
    <w:p w:rsidR="00AA570E" w:rsidRPr="00AA570E" w:rsidRDefault="00AA570E" w:rsidP="00AA570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16.00</w:t>
      </w: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– Отправление в Тюмень.</w:t>
      </w:r>
    </w:p>
    <w:p w:rsidR="00AA570E" w:rsidRPr="00AA570E" w:rsidRDefault="00AA570E" w:rsidP="00AA570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23.30 – 24.00</w:t>
      </w: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 - ориентировочное прибытие в Тюмень.</w:t>
      </w:r>
    </w:p>
    <w:p w:rsidR="00AA570E" w:rsidRPr="00AA570E" w:rsidRDefault="00AA570E" w:rsidP="00AA570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AA570E" w:rsidRDefault="00AA570E" w:rsidP="00AA570E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ahoma"/>
          <w:b/>
          <w:bCs/>
          <w:color w:val="00B050"/>
          <w:sz w:val="28"/>
          <w:szCs w:val="28"/>
          <w:lang w:eastAsia="ru-RU"/>
        </w:rPr>
      </w:pPr>
      <w:r w:rsidRPr="00AA570E">
        <w:rPr>
          <w:rFonts w:ascii="Verdana" w:eastAsia="Times New Roman" w:hAnsi="Verdana" w:cs="Tahoma"/>
          <w:b/>
          <w:bCs/>
          <w:color w:val="00B050"/>
          <w:sz w:val="28"/>
          <w:szCs w:val="28"/>
          <w:lang w:eastAsia="ru-RU"/>
        </w:rPr>
        <w:t>Стоимость: </w:t>
      </w:r>
    </w:p>
    <w:p w:rsidR="00AA570E" w:rsidRDefault="00AA570E" w:rsidP="00AA570E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Arial"/>
          <w:color w:val="333333"/>
          <w:sz w:val="24"/>
          <w:szCs w:val="24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взрослые - </w:t>
      </w:r>
      <w:r w:rsidR="00D1366B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65</w:t>
      </w: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00 руб./чел., 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школьники - </w:t>
      </w:r>
      <w:r w:rsidR="00D1366B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62</w:t>
      </w:r>
      <w:bookmarkStart w:id="0" w:name="_GoBack"/>
      <w:bookmarkEnd w:id="0"/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00 руб./чел.</w:t>
      </w:r>
    </w:p>
    <w:p w:rsidR="00AA570E" w:rsidRPr="00AA570E" w:rsidRDefault="00AA570E" w:rsidP="00AA570E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b/>
          <w:bCs/>
          <w:color w:val="00B050"/>
          <w:sz w:val="28"/>
          <w:szCs w:val="28"/>
          <w:lang w:eastAsia="ru-RU"/>
        </w:rPr>
        <w:t>В стоимость включено:</w:t>
      </w:r>
    </w:p>
    <w:p w:rsidR="00AA570E" w:rsidRPr="00AA570E" w:rsidRDefault="00AA570E" w:rsidP="00AA57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проезд на комфортабельном </w:t>
      </w:r>
      <w:r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транспорте</w:t>
      </w: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 туристского класса по маршруту;</w:t>
      </w:r>
    </w:p>
    <w:p w:rsidR="00AA570E" w:rsidRPr="00AA570E" w:rsidRDefault="00AA570E" w:rsidP="00AA57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услуги аккредитованного экскурсовода-инструктора;</w:t>
      </w:r>
    </w:p>
    <w:p w:rsidR="00AA570E" w:rsidRPr="00AA570E" w:rsidRDefault="00AA570E" w:rsidP="00AA57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посещение Природного парка "Оленьи ручьи";</w:t>
      </w:r>
    </w:p>
    <w:p w:rsidR="00AA570E" w:rsidRPr="00AA570E" w:rsidRDefault="00AA570E" w:rsidP="00AA57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обед;</w:t>
      </w:r>
    </w:p>
    <w:p w:rsidR="00AA570E" w:rsidRPr="00AA570E" w:rsidRDefault="00AA570E" w:rsidP="00AA57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сопровождение</w:t>
      </w: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.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За доп. плату: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- расходы, непредусмотренные данной программой.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РЕКОМЕНДУЕМ: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- Теплая одежда, удобная теплая обувь (температура в лесу на 3-5 градусов ниже, чем в Тюмени).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- Советуем всем туристам взять дополнительное питание - при пешей прогулке на свежем воздухе аппетит</w:t>
      </w:r>
      <w:r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 может разыграться раньше, чем м</w:t>
      </w: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ы доберемся до кафе.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lastRenderedPageBreak/>
        <w:t>Во время посещения рекомендуется: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- пользоваться проложенными туристско-экскурсионными маршрутами;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- устраивать привалы только в местах разрешенных стоянок;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- весь мусор выносить с территории парка на площадку складирования ТБО в п. </w:t>
      </w:r>
      <w:proofErr w:type="spellStart"/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Бажуково</w:t>
      </w:r>
      <w:proofErr w:type="spellEnd"/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, либо самостоятельно вывозить на полигон ТБО;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- не делать надписей на скалах и в пещерах;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- стараться не создавать лишнего шума: громких разговоров, крика;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- быть осторожными </w:t>
      </w:r>
      <w:r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с огнем, особенно ранней весной.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Запрещается: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- нахождение с собаками любых пород</w:t>
      </w:r>
      <w:r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;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- включать громкую музыку и воспроизводить другие искусственные звуки;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- рубить деревья и кустарники, сухостой, с также «лапник»;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- охотиться (разрешена только любительская рыбалка на удочку с одним крючком, спиннингом или жерлицами);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- проведение скальных тренировок вне специально отведенных мест;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- движение и стоянка автомототранспорта по территории парка, а также движение моторных судов по акватории без разрешения администрации.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В пещерах и гротах запрещается: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- пользоваться факелами и другими коптящими источниками света;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- оставлять под землей какие-либо предметы и мусор;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- тревожить летучих мышей;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- в зимний период сбивать иней, ломать ледяные натеки.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b/>
          <w:bCs/>
          <w:color w:val="333333"/>
          <w:sz w:val="24"/>
          <w:szCs w:val="24"/>
          <w:lang w:eastAsia="ru-RU"/>
        </w:rPr>
        <w:t>Ответственность за нарушения:</w:t>
      </w:r>
    </w:p>
    <w:p w:rsidR="00AA570E" w:rsidRPr="00AA570E" w:rsidRDefault="00AA570E" w:rsidP="00AA570E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>За нарушения режима охраны территории парка предусматривается административная ответственность в соответствии со статьёй 8.39 кодекса Российской федерации «Об административных правонарушениях» штраф</w:t>
      </w:r>
      <w:r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 на граждан в размере от 3000р.</w:t>
      </w:r>
      <w:r w:rsidRPr="00AA570E">
        <w:rPr>
          <w:rFonts w:ascii="Verdana" w:eastAsia="Times New Roman" w:hAnsi="Verdana" w:cs="Arial"/>
          <w:color w:val="333333"/>
          <w:sz w:val="24"/>
          <w:szCs w:val="24"/>
          <w:lang w:eastAsia="ru-RU"/>
        </w:rPr>
        <w:t xml:space="preserve"> до 4000р.</w:t>
      </w:r>
    </w:p>
    <w:p w:rsidR="00F851E6" w:rsidRDefault="00F851E6"/>
    <w:sectPr w:rsidR="00F85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C52FE"/>
    <w:multiLevelType w:val="multilevel"/>
    <w:tmpl w:val="467EE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70E"/>
    <w:rsid w:val="004A1B76"/>
    <w:rsid w:val="00AA570E"/>
    <w:rsid w:val="00D1366B"/>
    <w:rsid w:val="00F8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A570E"/>
    <w:rPr>
      <w:b/>
      <w:bCs/>
    </w:rPr>
  </w:style>
  <w:style w:type="paragraph" w:styleId="a4">
    <w:name w:val="Normal (Web)"/>
    <w:basedOn w:val="a"/>
    <w:uiPriority w:val="99"/>
    <w:semiHidden/>
    <w:unhideWhenUsed/>
    <w:rsid w:val="00AA5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A570E"/>
    <w:rPr>
      <w:color w:val="0000FF"/>
      <w:u w:val="single"/>
    </w:rPr>
  </w:style>
  <w:style w:type="character" w:styleId="a6">
    <w:name w:val="Emphasis"/>
    <w:basedOn w:val="a0"/>
    <w:uiPriority w:val="20"/>
    <w:qFormat/>
    <w:rsid w:val="00AA570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A570E"/>
    <w:rPr>
      <w:b/>
      <w:bCs/>
    </w:rPr>
  </w:style>
  <w:style w:type="paragraph" w:styleId="a4">
    <w:name w:val="Normal (Web)"/>
    <w:basedOn w:val="a"/>
    <w:uiPriority w:val="99"/>
    <w:semiHidden/>
    <w:unhideWhenUsed/>
    <w:rsid w:val="00AA5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A570E"/>
    <w:rPr>
      <w:color w:val="0000FF"/>
      <w:u w:val="single"/>
    </w:rPr>
  </w:style>
  <w:style w:type="character" w:styleId="a6">
    <w:name w:val="Emphasis"/>
    <w:basedOn w:val="a0"/>
    <w:uiPriority w:val="20"/>
    <w:qFormat/>
    <w:rsid w:val="00AA57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5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676</Words>
  <Characters>3856</Characters>
  <Application>Microsoft Office Word</Application>
  <DocSecurity>0</DocSecurity>
  <Lines>32</Lines>
  <Paragraphs>9</Paragraphs>
  <ScaleCrop>false</ScaleCrop>
  <Company/>
  <LinksUpToDate>false</LinksUpToDate>
  <CharactersWithSpaces>4523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2024-07-10T11:41:00Z</dcterms:created>
  <dcterms:modified xsi:type="dcterms:W3CDTF">2026-02-24T13:12:00Z</dcterms:modified>
</cp:coreProperties>
</file>