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100" w:after="100"/>
        <w:shd w:val="clear" w:color="auto" w:fill="ffffff"/>
        <w:rPr>
          <w:rFonts w:ascii="Arial" w:hAnsi="Arial" w:cs="Arial"/>
          <w:color w:val="333333"/>
          <w:sz w:val="21"/>
          <w:szCs w:val="21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114935" simplePos="0" relativeHeight="6" behindDoc="0" locked="0" layoutInCell="0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990850" cy="2000250"/>
                <wp:effectExtent l="0" t="0" r="0" b="0"/>
                <wp:wrapSquare wrapText="bothSides"/>
                <wp:docPr id="3" name="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rcRect l="-3" t="-5" r="-3" b="-4"/>
                        <a:stretch/>
                      </pic:blipFill>
                      <pic:spPr bwMode="auto">
                        <a:xfrm>
                          <a:off x="0" y="0"/>
                          <a:ext cx="2990850" cy="2000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6;o:allowoverlap:true;o:allowincell:false;mso-position-horizontal-relative:margin;mso-position-horizontal:left;mso-position-vertical-relative:margin;mso-position-vertical:top;width:235.50pt;height:157.50pt;mso-wrap-distance-left:0.00pt;mso-wrap-distance-top:0.00pt;mso-wrap-distance-right:9.05pt;mso-wrap-distance-bottom:0.00pt;" stroked="false">
                <v:path textboxrect="0,0,0,0"/>
                <w10:wrap type="square"/>
                <v:imagedata r:id="rId11" o:title=""/>
              </v:shape>
            </w:pict>
          </mc:Fallback>
        </mc:AlternateContent>
      </w:r>
      <w:r>
        <w:rPr>
          <w:rStyle w:val="967"/>
          <w:rFonts w:ascii="Comic Sans MS" w:hAnsi="Comic Sans MS" w:cs="Arial"/>
          <w:color w:val="ff0000"/>
          <w:sz w:val="54"/>
          <w:szCs w:val="54"/>
        </w:rPr>
        <w:t xml:space="preserve">Музей хлеба</w:t>
      </w:r>
      <w:r>
        <w:rPr>
          <w:rFonts w:ascii="Arial" w:hAnsi="Arial" w:cs="Arial"/>
          <w:color w:val="333333"/>
          <w:sz w:val="21"/>
          <w:szCs w:val="21"/>
        </w:rPr>
      </w:r>
      <w:r>
        <w:rPr>
          <w:rFonts w:ascii="Arial" w:hAnsi="Arial" w:cs="Arial"/>
          <w:color w:val="333333"/>
          <w:sz w:val="21"/>
          <w:szCs w:val="21"/>
        </w:rPr>
      </w:r>
    </w:p>
    <w:p>
      <w:pPr>
        <w:jc w:val="center"/>
        <w:spacing w:before="100" w:after="100"/>
        <w:shd w:val="clear" w:color="auto" w:fill="ffffff"/>
        <w:rPr>
          <w:rFonts w:ascii="Arial" w:hAnsi="Arial" w:cs="Arial"/>
          <w:color w:val="333333"/>
          <w:sz w:val="21"/>
          <w:szCs w:val="21"/>
        </w:rPr>
      </w:pPr>
      <w:r>
        <w:rPr>
          <w:rStyle w:val="967"/>
          <w:rFonts w:ascii="Comic Sans MS" w:hAnsi="Comic Sans MS" w:cs="Arial"/>
          <w:color w:val="00b050"/>
          <w:sz w:val="36"/>
          <w:szCs w:val="36"/>
        </w:rPr>
        <w:t xml:space="preserve">с. Успенское</w:t>
      </w:r>
      <w:r>
        <w:rPr>
          <w:rFonts w:ascii="Arial" w:hAnsi="Arial" w:cs="Arial"/>
          <w:color w:val="333333"/>
          <w:sz w:val="21"/>
          <w:szCs w:val="21"/>
        </w:rPr>
      </w:r>
      <w:r>
        <w:rPr>
          <w:rFonts w:ascii="Arial" w:hAnsi="Arial" w:cs="Arial"/>
          <w:color w:val="333333"/>
          <w:sz w:val="21"/>
          <w:szCs w:val="21"/>
        </w:rPr>
      </w:r>
    </w:p>
    <w:p>
      <w:pPr>
        <w:jc w:val="center"/>
        <w:spacing w:before="100" w:after="100"/>
        <w:shd w:val="clear" w:color="auto" w:fill="ffffff"/>
        <w:rPr>
          <w:rFonts w:ascii="Arial" w:hAnsi="Arial" w:cs="Arial"/>
          <w:color w:val="333333"/>
          <w:sz w:val="21"/>
          <w:szCs w:val="21"/>
        </w:rPr>
      </w:pPr>
      <w:r>
        <w:rPr>
          <w:rStyle w:val="967"/>
          <w:rFonts w:ascii="Comic Sans MS" w:hAnsi="Comic Sans MS" w:cs="Arial"/>
          <w:color w:val="92d050"/>
          <w:sz w:val="36"/>
          <w:szCs w:val="36"/>
        </w:rPr>
        <w:t xml:space="preserve">для</w:t>
      </w:r>
      <w:r>
        <w:rPr>
          <w:rStyle w:val="967"/>
          <w:rFonts w:ascii="Comic Sans MS" w:hAnsi="Comic Sans MS" w:cs="Arial"/>
          <w:color w:val="92d050"/>
          <w:sz w:val="36"/>
          <w:szCs w:val="36"/>
        </w:rPr>
        <w:t xml:space="preserve"> дошкольников,</w:t>
      </w:r>
      <w:r>
        <w:rPr>
          <w:rFonts w:ascii="Arial" w:hAnsi="Arial" w:cs="Arial"/>
          <w:color w:val="333333"/>
          <w:sz w:val="21"/>
          <w:szCs w:val="21"/>
        </w:rPr>
      </w:r>
      <w:r>
        <w:rPr>
          <w:rFonts w:ascii="Arial" w:hAnsi="Arial" w:cs="Arial"/>
          <w:color w:val="333333"/>
          <w:sz w:val="21"/>
          <w:szCs w:val="21"/>
        </w:rPr>
      </w:r>
    </w:p>
    <w:p>
      <w:pPr>
        <w:jc w:val="center"/>
        <w:spacing w:before="100" w:after="100"/>
        <w:shd w:val="clear" w:color="auto" w:fill="ffffff"/>
        <w:rPr>
          <w:rFonts w:ascii="Arial" w:hAnsi="Arial" w:cs="Arial"/>
          <w:color w:val="333333"/>
          <w:sz w:val="21"/>
          <w:szCs w:val="21"/>
        </w:rPr>
      </w:pPr>
      <w:r>
        <w:rPr>
          <w:rStyle w:val="967"/>
          <w:rFonts w:ascii="Comic Sans MS" w:hAnsi="Comic Sans MS" w:cs="Arial"/>
          <w:color w:val="92d050"/>
          <w:sz w:val="36"/>
          <w:szCs w:val="36"/>
        </w:rPr>
        <w:t xml:space="preserve">школьников</w:t>
      </w:r>
      <w:r>
        <w:rPr>
          <w:rStyle w:val="967"/>
          <w:rFonts w:ascii="Comic Sans MS" w:hAnsi="Comic Sans MS" w:cs="Arial"/>
          <w:color w:val="92d050"/>
          <w:sz w:val="36"/>
          <w:szCs w:val="36"/>
        </w:rPr>
        <w:t xml:space="preserve"> с 1 по 7 классы</w:t>
      </w:r>
      <w:r>
        <w:rPr>
          <w:rFonts w:ascii="Arial" w:hAnsi="Arial" w:cs="Arial"/>
          <w:color w:val="333333"/>
          <w:sz w:val="21"/>
          <w:szCs w:val="21"/>
        </w:rPr>
      </w:r>
      <w:r>
        <w:rPr>
          <w:rFonts w:ascii="Arial" w:hAnsi="Arial" w:cs="Arial"/>
          <w:color w:val="333333"/>
          <w:sz w:val="21"/>
          <w:szCs w:val="21"/>
        </w:rPr>
      </w:r>
    </w:p>
    <w:p>
      <w:pPr>
        <w:jc w:val="center"/>
        <w:spacing w:before="100" w:after="100"/>
        <w:shd w:val="clear" w:color="auto" w:fill="ffffff"/>
        <w:rPr>
          <w:rFonts w:ascii="Arial" w:hAnsi="Arial" w:cs="Arial"/>
          <w:color w:val="333333"/>
          <w:sz w:val="21"/>
          <w:szCs w:val="21"/>
        </w:rPr>
      </w:pPr>
      <w:r>
        <w:rPr>
          <w:rStyle w:val="967"/>
          <w:rFonts w:ascii="Verdana" w:hAnsi="Verdana" w:cs="Arial"/>
          <w:color w:val="333333"/>
        </w:rPr>
        <w:t xml:space="preserve">Продолжительность экскурсии: 3 – 3,5 часа</w:t>
      </w:r>
      <w:r>
        <w:rPr>
          <w:rFonts w:ascii="Arial" w:hAnsi="Arial" w:cs="Arial"/>
          <w:color w:val="333333"/>
          <w:sz w:val="21"/>
          <w:szCs w:val="21"/>
        </w:rPr>
      </w:r>
      <w:r>
        <w:rPr>
          <w:rFonts w:ascii="Arial" w:hAnsi="Arial" w:cs="Arial"/>
          <w:color w:val="333333"/>
          <w:sz w:val="21"/>
          <w:szCs w:val="21"/>
        </w:rPr>
      </w:r>
    </w:p>
    <w:p>
      <w:pPr>
        <w:jc w:val="center"/>
        <w:spacing w:before="100" w:after="100"/>
        <w:shd w:val="clear" w:color="auto" w:fill="ffffff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</w:r>
      <w:r>
        <w:rPr>
          <w:rFonts w:ascii="Arial" w:hAnsi="Arial" w:cs="Arial"/>
          <w:color w:val="333333"/>
          <w:sz w:val="21"/>
          <w:szCs w:val="21"/>
        </w:rPr>
      </w:r>
      <w:r>
        <w:rPr>
          <w:rFonts w:ascii="Arial" w:hAnsi="Arial" w:cs="Arial"/>
          <w:color w:val="333333"/>
          <w:sz w:val="21"/>
          <w:szCs w:val="21"/>
        </w:rPr>
      </w:r>
    </w:p>
    <w:p>
      <w:pPr>
        <w:jc w:val="center"/>
        <w:spacing w:before="100" w:after="100"/>
        <w:shd w:val="clear" w:color="auto" w:fill="ffffff"/>
        <w:rPr>
          <w:rStyle w:val="967"/>
          <w:rFonts w:ascii="Verdana" w:hAnsi="Verdana" w:cs="Arial"/>
          <w:color w:val="00b050"/>
          <w:sz w:val="28"/>
          <w:szCs w:val="28"/>
        </w:rPr>
      </w:pPr>
      <w:r>
        <w:rPr>
          <w:rStyle w:val="967"/>
          <w:rFonts w:ascii="Verdana" w:hAnsi="Verdana" w:cs="Arial"/>
          <w:color w:val="00b050"/>
          <w:sz w:val="28"/>
          <w:szCs w:val="28"/>
        </w:rPr>
        <w:t xml:space="preserve">ПРОГРАММА ЭКСКУРСИИ</w:t>
      </w:r>
      <w:r>
        <w:rPr>
          <w:rStyle w:val="967"/>
          <w:rFonts w:ascii="Verdana" w:hAnsi="Verdana" w:cs="Arial"/>
          <w:color w:val="00b050"/>
          <w:sz w:val="28"/>
          <w:szCs w:val="28"/>
        </w:rPr>
      </w:r>
      <w:r>
        <w:rPr>
          <w:rStyle w:val="967"/>
          <w:rFonts w:ascii="Verdana" w:hAnsi="Verdana" w:cs="Arial"/>
          <w:color w:val="00b050"/>
          <w:sz w:val="28"/>
          <w:szCs w:val="28"/>
        </w:rPr>
      </w:r>
    </w:p>
    <w:p>
      <w:pPr>
        <w:spacing w:before="100"/>
        <w:shd w:val="clear" w:color="auto" w:fill="ffffff"/>
        <w:rPr>
          <w:rFonts w:ascii="Abyssinica SIL" w:hAnsi="Abyssinica SIL" w:cs="Abyssinica SIL"/>
          <w:color w:val="333333"/>
          <w:sz w:val="24"/>
          <w:szCs w:val="24"/>
        </w:rPr>
      </w:pPr>
      <w:r>
        <w:rPr>
          <w:rStyle w:val="967"/>
          <w:rFonts w:ascii="Abyssinica SIL" w:hAnsi="Abyssinica SIL" w:eastAsia="Abyssinica SIL" w:cs="Abyssinica SIL"/>
          <w:color w:val="333333"/>
          <w:sz w:val="24"/>
          <w:szCs w:val="24"/>
        </w:rPr>
        <w:t xml:space="preserve">10:00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 - сбор группы у школы.</w:t>
      </w:r>
      <w:r>
        <w:rPr>
          <w:rFonts w:ascii="Abyssinica SIL" w:hAnsi="Abyssinica SIL" w:cs="Abyssinica SIL"/>
          <w:color w:val="333333"/>
          <w:sz w:val="24"/>
          <w:szCs w:val="24"/>
        </w:rPr>
      </w:r>
      <w:r>
        <w:rPr>
          <w:rFonts w:ascii="Abyssinica SIL" w:hAnsi="Abyssinica SIL" w:cs="Abyssinica SIL"/>
          <w:color w:val="333333"/>
          <w:sz w:val="24"/>
          <w:szCs w:val="24"/>
        </w:rPr>
      </w:r>
    </w:p>
    <w:p>
      <w:pPr>
        <w:spacing w:before="100"/>
        <w:shd w:val="clear" w:color="auto" w:fill="ffffff"/>
        <w:rPr>
          <w:rFonts w:ascii="Abyssinica SIL" w:hAnsi="Abyssinica SIL" w:cs="Abyssinica SIL"/>
          <w:color w:val="333333"/>
          <w:sz w:val="24"/>
          <w:szCs w:val="24"/>
        </w:rPr>
      </w:pPr>
      <w:r>
        <w:rPr>
          <w:rStyle w:val="967"/>
          <w:rFonts w:ascii="Abyssinica SIL" w:hAnsi="Abyssinica SIL" w:eastAsia="Abyssinica SIL" w:cs="Abyssinica SIL"/>
          <w:color w:val="333333"/>
          <w:sz w:val="24"/>
          <w:szCs w:val="24"/>
        </w:rPr>
        <w:t xml:space="preserve">10.10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 – отъезд в с. Успенское (30 км). По дороге – путевая экскурсия, игровая программа.</w:t>
      </w:r>
      <w:r>
        <w:rPr>
          <w:rFonts w:ascii="Abyssinica SIL" w:hAnsi="Abyssinica SIL" w:cs="Abyssinica SIL"/>
          <w:color w:val="333333"/>
          <w:sz w:val="24"/>
          <w:szCs w:val="24"/>
        </w:rPr>
      </w:r>
      <w:r>
        <w:rPr>
          <w:rFonts w:ascii="Abyssinica SIL" w:hAnsi="Abyssinica SIL" w:cs="Abyssinica SIL"/>
          <w:color w:val="333333"/>
          <w:sz w:val="24"/>
          <w:szCs w:val="24"/>
        </w:rPr>
      </w:r>
    </w:p>
    <w:p>
      <w:pPr>
        <w:spacing w:before="100"/>
        <w:shd w:val="clear" w:color="auto" w:fill="ffffff"/>
        <w:rPr>
          <w:rFonts w:ascii="Abyssinica SIL" w:hAnsi="Abyssinica SIL" w:cs="Abyssinica SIL"/>
          <w:color w:val="333333"/>
          <w:sz w:val="24"/>
          <w:szCs w:val="24"/>
        </w:rPr>
      </w:pPr>
      <w:r>
        <w:rPr>
          <w:rStyle w:val="967"/>
          <w:rFonts w:ascii="Abyssinica SIL" w:hAnsi="Abyssinica SIL" w:eastAsia="Abyssinica SIL" w:cs="Abyssinica SIL"/>
          <w:color w:val="333333"/>
          <w:sz w:val="24"/>
          <w:szCs w:val="24"/>
        </w:rPr>
        <w:t xml:space="preserve">11.00 – 12.30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 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–  посещение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 Краеведческого музея в с. Успенское, ребята посетят все 3 экспозиции:</w:t>
      </w:r>
      <w:r>
        <w:rPr>
          <w:rFonts w:ascii="Abyssinica SIL" w:hAnsi="Abyssinica SIL" w:cs="Abyssinica SIL"/>
          <w:color w:val="333333"/>
          <w:sz w:val="24"/>
          <w:szCs w:val="24"/>
        </w:rPr>
      </w:r>
      <w:r>
        <w:rPr>
          <w:rFonts w:ascii="Abyssinica SIL" w:hAnsi="Abyssinica SIL" w:cs="Abyssinica SIL"/>
          <w:color w:val="333333"/>
          <w:sz w:val="24"/>
          <w:szCs w:val="24"/>
        </w:rPr>
      </w:r>
    </w:p>
    <w:p>
      <w:pPr>
        <w:spacing w:before="100"/>
        <w:shd w:val="clear" w:color="auto" w:fill="ffffff"/>
        <w:rPr>
          <w:rFonts w:ascii="Abyssinica SIL" w:hAnsi="Abyssinica SIL" w:cs="Abyssinica SIL"/>
          <w:color w:val="333333"/>
          <w:sz w:val="24"/>
          <w:szCs w:val="24"/>
        </w:rPr>
      </w:pPr>
      <w:r>
        <w:rPr>
          <w:rStyle w:val="967"/>
          <w:rFonts w:ascii="Abyssinica SIL" w:hAnsi="Abyssinica SIL" w:eastAsia="Abyssinica SIL" w:cs="Abyssinica SIL"/>
          <w:color w:val="333333"/>
          <w:sz w:val="24"/>
          <w:szCs w:val="24"/>
        </w:rPr>
        <w:t xml:space="preserve">«Музей природы Тюменского края»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 – здесь ребята узнают много занимательного и интересного о животных и птицах, обитающих в Тюменском районе; также увидят 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таксид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ермическую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 коллекцию, узнают об охране животных и окружающей среды.</w:t>
      </w:r>
      <w:r>
        <w:rPr>
          <w:rFonts w:ascii="Abyssinica SIL" w:hAnsi="Abyssinica SIL" w:cs="Abyssinica SIL"/>
          <w:color w:val="333333"/>
          <w:sz w:val="24"/>
          <w:szCs w:val="24"/>
        </w:rPr>
      </w:r>
      <w:r>
        <w:rPr>
          <w:rFonts w:ascii="Abyssinica SIL" w:hAnsi="Abyssinica SIL" w:cs="Abyssinica SIL"/>
          <w:color w:val="333333"/>
          <w:sz w:val="24"/>
          <w:szCs w:val="24"/>
        </w:rPr>
      </w:r>
    </w:p>
    <w:p>
      <w:pPr>
        <w:spacing w:before="100"/>
        <w:shd w:val="clear" w:color="auto" w:fill="ffffff"/>
        <w:rPr>
          <w:rFonts w:ascii="Abyssinica SIL" w:hAnsi="Abyssinica SIL" w:cs="Abyssinica SIL"/>
          <w:color w:val="333333"/>
          <w:sz w:val="24"/>
          <w:szCs w:val="24"/>
        </w:rPr>
      </w:pPr>
      <w:r>
        <w:rPr>
          <w:rStyle w:val="967"/>
          <w:rFonts w:ascii="Abyssinica SIL" w:hAnsi="Abyssinica SIL" w:eastAsia="Abyssinica SIL" w:cs="Abyssinica SIL"/>
          <w:color w:val="333333"/>
          <w:sz w:val="24"/>
          <w:szCs w:val="24"/>
        </w:rPr>
        <w:t xml:space="preserve">«Музей Крестьянская изба»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 – знакомит с бытом крестья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нской семьи. Здесь можно увидеть совсем маленькую входную дверь с высоким порогом, узнать, почему ее делали именно такой. В Избе представлены предметы обихода, старинная утварь, русская печь, посуда, «прапрадедушки» современных утюгов и стиральных машинок.</w:t>
      </w:r>
      <w:r>
        <w:rPr>
          <w:rFonts w:ascii="Abyssinica SIL" w:hAnsi="Abyssinica SIL" w:cs="Abyssinica SIL"/>
          <w:color w:val="333333"/>
          <w:sz w:val="24"/>
          <w:szCs w:val="24"/>
        </w:rPr>
      </w:r>
      <w:r>
        <w:rPr>
          <w:rFonts w:ascii="Abyssinica SIL" w:hAnsi="Abyssinica SIL" w:cs="Abyssinica SIL"/>
          <w:color w:val="333333"/>
          <w:sz w:val="24"/>
          <w:szCs w:val="24"/>
        </w:rPr>
      </w:r>
    </w:p>
    <w:p>
      <w:pPr>
        <w:spacing w:before="100"/>
        <w:shd w:val="clear" w:color="auto" w:fill="ffffff"/>
        <w:rPr>
          <w:rFonts w:ascii="Abyssinica SIL" w:hAnsi="Abyssinica SIL" w:cs="Abyssinica SIL"/>
          <w:color w:val="333333"/>
          <w:sz w:val="24"/>
          <w:szCs w:val="24"/>
        </w:rPr>
      </w:pPr>
      <w:r>
        <w:rPr>
          <w:rStyle w:val="967"/>
          <w:rFonts w:ascii="Abyssinica SIL" w:hAnsi="Abyssinica SIL" w:eastAsia="Abyssinica SIL" w:cs="Abyssinica SIL"/>
          <w:color w:val="333333"/>
          <w:sz w:val="24"/>
          <w:szCs w:val="24"/>
        </w:rPr>
        <w:t xml:space="preserve">«Музей Хлеба»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 – здесь ребята узнают о том, как Колосок в Хлеб превратился. Увидят орудия, при помощи которых раньше пахали пашню, сеяли и собирали зерно, перемалывали его на мельнице, как выпекали Хлеб. В доступной форме экскурсовод поведает, какой труд и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 скольким людям нужно приложить, чтобы получить одну булку хлеба.</w:t>
      </w:r>
      <w:r>
        <w:rPr>
          <w:rFonts w:ascii="Abyssinica SIL" w:hAnsi="Abyssinica SIL" w:cs="Abyssinica SIL"/>
          <w:color w:val="333333"/>
          <w:sz w:val="24"/>
          <w:szCs w:val="24"/>
        </w:rPr>
      </w:r>
      <w:r>
        <w:rPr>
          <w:rFonts w:ascii="Abyssinica SIL" w:hAnsi="Abyssinica SIL" w:cs="Abyssinica SIL"/>
          <w:color w:val="333333"/>
          <w:sz w:val="24"/>
          <w:szCs w:val="24"/>
        </w:rPr>
      </w:r>
    </w:p>
    <w:p>
      <w:pPr>
        <w:spacing w:before="100"/>
        <w:shd w:val="clear" w:color="auto" w:fill="ffffff"/>
        <w:rPr>
          <w:rFonts w:ascii="Abyssinica SIL" w:hAnsi="Abyssinica SIL" w:cs="Abyssinica SIL"/>
          <w:color w:val="333333"/>
          <w:sz w:val="24"/>
          <w:szCs w:val="24"/>
        </w:rPr>
      </w:pPr>
      <w:r>
        <w:rPr>
          <w:rStyle w:val="967"/>
          <w:rFonts w:ascii="Abyssinica SIL" w:hAnsi="Abyssinica SIL" w:eastAsia="Abyssinica SIL" w:cs="Abyssinica SIL"/>
          <w:color w:val="333333"/>
          <w:sz w:val="24"/>
          <w:szCs w:val="24"/>
        </w:rPr>
        <w:t xml:space="preserve">12.30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 – 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отъезд  в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 Тюмень.</w:t>
      </w:r>
      <w:r>
        <w:rPr>
          <w:rFonts w:ascii="Abyssinica SIL" w:hAnsi="Abyssinica SIL" w:cs="Abyssinica SIL"/>
          <w:color w:val="333333"/>
          <w:sz w:val="24"/>
          <w:szCs w:val="24"/>
        </w:rPr>
      </w:r>
      <w:r>
        <w:rPr>
          <w:rFonts w:ascii="Abyssinica SIL" w:hAnsi="Abyssinica SIL" w:cs="Abyssinica SIL"/>
          <w:color w:val="333333"/>
          <w:sz w:val="24"/>
          <w:szCs w:val="24"/>
        </w:rPr>
      </w:r>
    </w:p>
    <w:p>
      <w:pPr>
        <w:jc w:val="both"/>
        <w:shd w:val="clear" w:color="ffffff" w:fill="ffffff"/>
        <w:rPr>
          <w:rFonts w:ascii="Abyssinica SIL" w:hAnsi="Abyssinica SIL" w:cs="Abyssinica SIL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b/>
          <w:color w:val="333333"/>
          <w:sz w:val="24"/>
          <w:szCs w:val="24"/>
        </w:rPr>
        <w:t xml:space="preserve">13.00 – 13.40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 - ориентировочное прибытие в школу.</w:t>
      </w:r>
      <w:r>
        <w:rPr>
          <w:rFonts w:ascii="Abyssinica SIL" w:hAnsi="Abyssinica SIL" w:cs="Abyssinica SIL"/>
          <w:szCs w:val="24"/>
        </w:rPr>
      </w:r>
      <w:r>
        <w:rPr>
          <w:rFonts w:ascii="Abyssinica SIL" w:hAnsi="Abyssinica SIL" w:cs="Abyssinica SIL"/>
          <w:szCs w:val="24"/>
        </w:rPr>
      </w:r>
    </w:p>
    <w:p>
      <w:pPr>
        <w:jc w:val="both"/>
        <w:spacing w:before="100" w:after="100"/>
        <w:shd w:val="clear" w:color="auto" w:fill="ffffff"/>
        <w:rPr>
          <w:rFonts w:ascii="Abyssinica SIL" w:hAnsi="Abyssinica SIL" w:cs="Abyssinica SIL"/>
          <w:color w:val="333333"/>
          <w:sz w:val="24"/>
          <w:szCs w:val="24"/>
        </w:rPr>
      </w:pP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Дни для посещения музейного комплекса со вторника по субботу.</w:t>
      </w:r>
      <w:r>
        <w:rPr>
          <w:rFonts w:ascii="Abyssinica SIL" w:hAnsi="Abyssinica SIL" w:cs="Abyssinica SIL"/>
          <w:color w:val="333333"/>
          <w:sz w:val="24"/>
          <w:szCs w:val="24"/>
        </w:rPr>
      </w:r>
      <w:r>
        <w:rPr>
          <w:rFonts w:ascii="Abyssinica SIL" w:hAnsi="Abyssinica SIL" w:cs="Abyssinica SIL"/>
          <w:color w:val="333333"/>
          <w:sz w:val="24"/>
          <w:szCs w:val="24"/>
        </w:rPr>
      </w:r>
    </w:p>
    <w:p>
      <w:pPr>
        <w:jc w:val="both"/>
        <w:shd w:val="clear" w:color="ffffff" w:fill="ffffff"/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Стоимость экскурсии: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</w:r>
    </w:p>
    <w:p>
      <w:pPr>
        <w:jc w:val="both"/>
        <w:shd w:val="clear" w:color="ffffff" w:fill="ffffff"/>
        <w:rPr>
          <w:rFonts w:ascii="Abyssinica SIL" w:hAnsi="Abyssinica SIL" w:cs="Abyssinica SI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При группе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 17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 + 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1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 б/п – 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180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0 руб./чел.</w:t>
      </w:r>
      <w:r>
        <w:rPr>
          <w:rFonts w:ascii="Abyssinica SIL" w:hAnsi="Abyssinica SIL" w:cs="Abyssinica SIL"/>
          <w:sz w:val="24"/>
          <w:szCs w:val="24"/>
        </w:rPr>
      </w:r>
      <w:r>
        <w:rPr>
          <w:rFonts w:ascii="Abyssinica SIL" w:hAnsi="Abyssinica SIL" w:cs="Abyssinica SIL"/>
          <w:sz w:val="24"/>
          <w:szCs w:val="24"/>
        </w:rPr>
      </w:r>
    </w:p>
    <w:p>
      <w:pPr>
        <w:jc w:val="both"/>
        <w:shd w:val="clear" w:color="ffffff" w:fill="ffffff"/>
        <w:rPr>
          <w:rFonts w:ascii="Abyssinica SIL" w:hAnsi="Abyssinica SIL" w:cs="Abyssinica SI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При группе 25 + 2 б/п – 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180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0 ру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б./чел.</w:t>
      </w:r>
      <w:r>
        <w:rPr>
          <w:rFonts w:ascii="Abyssinica SIL" w:hAnsi="Abyssinica SIL" w:cs="Abyssinica SIL"/>
          <w:sz w:val="24"/>
          <w:szCs w:val="24"/>
        </w:rPr>
      </w:r>
      <w:r>
        <w:rPr>
          <w:rFonts w:ascii="Abyssinica SIL" w:hAnsi="Abyssinica SIL" w:cs="Abyssinica SIL"/>
          <w:sz w:val="24"/>
          <w:szCs w:val="24"/>
        </w:rPr>
      </w:r>
    </w:p>
    <w:p>
      <w:pPr>
        <w:jc w:val="both"/>
        <w:shd w:val="clear" w:color="ffffff" w:fill="ffffff"/>
        <w:rPr>
          <w:rFonts w:ascii="Abyssinica SIL" w:hAnsi="Abyssinica SIL" w:cs="Abyssinica SI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При группе 30 + 3 б/п – 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1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7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00 руб./чел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.</w:t>
      </w:r>
      <w:bookmarkStart w:id="0" w:name="_GoBack"/>
      <w:r/>
      <w:bookmarkEnd w:id="0"/>
      <w:r>
        <w:rPr>
          <w:rFonts w:ascii="Abyssinica SIL" w:hAnsi="Abyssinica SIL" w:cs="Abyssinica SIL"/>
          <w:sz w:val="24"/>
          <w:szCs w:val="24"/>
        </w:rPr>
      </w:r>
      <w:r>
        <w:rPr>
          <w:rFonts w:ascii="Abyssinica SIL" w:hAnsi="Abyssinica SIL" w:cs="Abyssinica SIL"/>
          <w:sz w:val="24"/>
          <w:szCs w:val="24"/>
        </w:rPr>
      </w:r>
    </w:p>
    <w:p>
      <w:pPr>
        <w:jc w:val="both"/>
        <w:shd w:val="clear" w:color="ffffff" w:fill="ffffff"/>
        <w:rPr>
          <w:rFonts w:ascii="Abyssinica SIL" w:hAnsi="Abyssinica SIL" w:cs="Abyssinica SI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При группе 40 + 4 б/п – 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1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4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50 руб./чел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.</w:t>
      </w:r>
      <w:r>
        <w:rPr>
          <w:rFonts w:ascii="Abyssinica SIL" w:hAnsi="Abyssinica SIL" w:cs="Abyssinica SIL"/>
          <w:sz w:val="24"/>
          <w:szCs w:val="24"/>
        </w:rPr>
      </w:r>
      <w:r>
        <w:rPr>
          <w:rFonts w:ascii="Abyssinica SIL" w:hAnsi="Abyssinica SIL" w:cs="Abyssinica SIL"/>
          <w:sz w:val="24"/>
          <w:szCs w:val="24"/>
        </w:rPr>
      </w:r>
    </w:p>
    <w:p>
      <w:pPr>
        <w:jc w:val="both"/>
        <w:shd w:val="clear" w:color="ffffff" w:fill="ffffff"/>
        <w:rPr>
          <w:rFonts w:ascii="Abyssinica SIL" w:hAnsi="Abyssinica SIL" w:cs="Abyssinica SI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При группе 45 + 4 б/п – 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1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3</w:t>
      </w:r>
      <w:r>
        <w:rPr>
          <w:rFonts w:ascii="Abyssinica SIL" w:hAnsi="Abyssinica SIL" w:eastAsia="Abyssinica SIL" w:cs="Abyssinica SIL"/>
          <w:b/>
          <w:i/>
          <w:color w:val="333333"/>
          <w:sz w:val="24"/>
          <w:szCs w:val="24"/>
        </w:rPr>
        <w:t xml:space="preserve">50 руб./чел</w:t>
      </w: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.</w:t>
      </w:r>
      <w:r>
        <w:rPr>
          <w:rFonts w:ascii="Abyssinica SIL" w:hAnsi="Abyssinica SIL" w:cs="Abyssinica SIL"/>
          <w:sz w:val="24"/>
          <w:szCs w:val="24"/>
        </w:rPr>
      </w:r>
      <w:r>
        <w:rPr>
          <w:rFonts w:ascii="Abyssinica SIL" w:hAnsi="Abyssinica SIL" w:cs="Abyssinica SIL"/>
          <w:sz w:val="24"/>
          <w:szCs w:val="24"/>
        </w:rPr>
      </w:r>
    </w:p>
    <w:p>
      <w:pPr>
        <w:jc w:val="both"/>
        <w:shd w:val="clear" w:color="ffffff" w:fill="ffffff"/>
        <w:rPr>
          <w:rFonts w:ascii="Abyssinica SIL" w:hAnsi="Abyssinica SIL" w:cs="Abyssinica SI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 </w:t>
      </w:r>
      <w:r>
        <w:rPr>
          <w:rFonts w:ascii="Abyssinica SIL" w:hAnsi="Abyssinica SIL" w:cs="Abyssinica SIL"/>
          <w:sz w:val="24"/>
          <w:szCs w:val="24"/>
        </w:rPr>
      </w:r>
      <w:r>
        <w:rPr>
          <w:rFonts w:ascii="Abyssinica SIL" w:hAnsi="Abyssinica SIL" w:cs="Abyssinica SIL"/>
          <w:sz w:val="24"/>
          <w:szCs w:val="24"/>
        </w:rPr>
      </w:r>
    </w:p>
    <w:p>
      <w:pPr>
        <w:jc w:val="both"/>
        <w:shd w:val="clear" w:color="ffffff" w:fill="ffffff"/>
        <w:rPr>
          <w:rFonts w:ascii="Abyssinica SIL" w:hAnsi="Abyssinica SIL" w:cs="Abyssinica SI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b/>
          <w:i/>
          <w:color w:val="00b050"/>
          <w:sz w:val="24"/>
          <w:szCs w:val="24"/>
          <w:u w:val="single"/>
        </w:rPr>
        <w:t xml:space="preserve">В стоимость входит:</w:t>
      </w:r>
      <w:r>
        <w:rPr>
          <w:rFonts w:ascii="Abyssinica SIL" w:hAnsi="Abyssinica SIL" w:cs="Abyssinica SIL"/>
          <w:sz w:val="24"/>
          <w:szCs w:val="24"/>
        </w:rPr>
      </w:r>
      <w:r>
        <w:rPr>
          <w:rFonts w:ascii="Abyssinica SIL" w:hAnsi="Abyssinica SIL" w:cs="Abyssinica SIL"/>
          <w:sz w:val="24"/>
          <w:szCs w:val="24"/>
        </w:rPr>
      </w:r>
    </w:p>
    <w:p>
      <w:pPr>
        <w:shd w:val="clear" w:color="ffffff" w:fill="ffffff"/>
        <w:rPr>
          <w:rFonts w:ascii="Abyssinica SIL" w:hAnsi="Abyssinica SIL" w:cs="Abyssinica SI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- проезд на комфортабельном транспорте туристского класса по маршруту;</w:t>
      </w:r>
      <w:r>
        <w:rPr>
          <w:rFonts w:ascii="Abyssinica SIL" w:hAnsi="Abyssinica SIL" w:cs="Abyssinica SIL"/>
          <w:sz w:val="24"/>
          <w:szCs w:val="24"/>
        </w:rPr>
      </w:r>
      <w:r>
        <w:rPr>
          <w:rFonts w:ascii="Abyssinica SIL" w:hAnsi="Abyssinica SIL" w:cs="Abyssinica SIL"/>
          <w:sz w:val="24"/>
          <w:szCs w:val="24"/>
        </w:rPr>
      </w:r>
    </w:p>
    <w:p>
      <w:pPr>
        <w:jc w:val="both"/>
        <w:shd w:val="clear" w:color="ffffff" w:fill="ffffff"/>
        <w:rPr>
          <w:rFonts w:ascii="Abyssinica SIL" w:hAnsi="Abyssinica SIL" w:cs="Abyssinica SI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- услуги сопровождающего-гида экскурсовода;</w:t>
      </w:r>
      <w:r>
        <w:rPr>
          <w:rFonts w:ascii="Abyssinica SIL" w:hAnsi="Abyssinica SIL" w:cs="Abyssinica SIL"/>
          <w:sz w:val="24"/>
          <w:szCs w:val="24"/>
        </w:rPr>
      </w:r>
      <w:r>
        <w:rPr>
          <w:rFonts w:ascii="Abyssinica SIL" w:hAnsi="Abyssinica SIL" w:cs="Abyssinica SIL"/>
          <w:sz w:val="24"/>
          <w:szCs w:val="24"/>
        </w:rPr>
      </w:r>
    </w:p>
    <w:p>
      <w:pPr>
        <w:jc w:val="both"/>
        <w:shd w:val="clear" w:color="ffffff" w:fill="ffffff"/>
        <w:rPr>
          <w:rFonts w:ascii="Abyssinica SIL" w:hAnsi="Abyssinica SIL" w:cs="Abyssinica SIL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byssinica SIL" w:hAnsi="Abyssinica SIL" w:eastAsia="Abyssinica SIL" w:cs="Abyssinica SIL"/>
          <w:color w:val="333333"/>
          <w:sz w:val="24"/>
          <w:szCs w:val="24"/>
        </w:rPr>
        <w:t xml:space="preserve">- входные билеты в музеи.</w:t>
      </w:r>
      <w:r>
        <w:rPr>
          <w:rFonts w:ascii="Abyssinica SIL" w:hAnsi="Abyssinica SIL" w:cs="Abyssinica SIL"/>
          <w:sz w:val="24"/>
          <w:szCs w:val="24"/>
        </w:rPr>
      </w:r>
      <w:r>
        <w:rPr>
          <w:rFonts w:ascii="Abyssinica SIL" w:hAnsi="Abyssinica SIL" w:cs="Abyssinica SIL"/>
          <w:sz w:val="24"/>
          <w:szCs w:val="24"/>
        </w:rPr>
      </w:r>
    </w:p>
    <w:p>
      <w:pPr>
        <w:jc w:val="both"/>
      </w:pPr>
      <w:r/>
      <w:r/>
    </w:p>
    <w:p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623" w:right="707" w:bottom="776" w:left="1276" w:header="567" w:footer="72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byssinica SIL">
    <w:panose1 w:val="02000603020000020004"/>
  </w:font>
  <w:font w:name="Verdana">
    <w:panose1 w:val="020B0603030804020204"/>
  </w:font>
  <w:font w:name="Monotype Corsiva">
    <w:panose1 w:val="02000000000000000000"/>
  </w:font>
  <w:font w:name="Andale Sans UI;Arial Unicode MS"/>
  <w:font w:name="Arial">
    <w:panose1 w:val="020B0604020202020204"/>
  </w:font>
  <w:font w:name="Comic Sans MS">
    <w:panose1 w:val="020F0502020204030204"/>
  </w:font>
  <w:font w:name="DejaVu Sans">
    <w:panose1 w:val="020B0603030804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5"/>
      <w:jc w:val="both"/>
      <w:rPr>
        <w:sz w:val="16"/>
        <w:szCs w:val="16"/>
      </w:rPr>
    </w:pPr>
    <w:r>
      <w:rPr>
        <w:sz w:val="16"/>
        <w:szCs w:val="16"/>
      </w:rPr>
      <w:t xml:space="preserve">_______________________________________________________________________________________________________________________</w:t>
    </w:r>
    <w:r>
      <w:rPr>
        <w:sz w:val="16"/>
        <w:szCs w:val="16"/>
      </w:rPr>
    </w:r>
    <w:r>
      <w:rPr>
        <w:sz w:val="16"/>
        <w:szCs w:val="16"/>
      </w:rPr>
    </w:r>
  </w:p>
  <w:p>
    <w:pPr>
      <w:pStyle w:val="975"/>
      <w:jc w:val="center"/>
      <w:rPr>
        <w:sz w:val="16"/>
        <w:szCs w:val="16"/>
      </w:rPr>
    </w:pPr>
    <w:r>
      <w:rPr>
        <w:sz w:val="16"/>
        <w:szCs w:val="16"/>
      </w:rPr>
      <w:t xml:space="preserve">ООО «Планета ВОЯЖ» ИНН/КПП 7202241259/</w:t>
    </w:r>
    <w:r>
      <w:rPr>
        <w:sz w:val="16"/>
        <w:szCs w:val="16"/>
      </w:rPr>
      <w:t xml:space="preserve">720301001  ОГРН</w:t>
    </w:r>
    <w:r>
      <w:rPr>
        <w:sz w:val="16"/>
        <w:szCs w:val="16"/>
      </w:rPr>
      <w:t xml:space="preserve"> 1127232059591</w:t>
    </w:r>
    <w:r>
      <w:rPr>
        <w:sz w:val="16"/>
        <w:szCs w:val="16"/>
      </w:rPr>
    </w:r>
    <w:r>
      <w:rPr>
        <w:sz w:val="16"/>
        <w:szCs w:val="16"/>
      </w:rPr>
    </w:r>
  </w:p>
  <w:p>
    <w:pPr>
      <w:pStyle w:val="975"/>
      <w:jc w:val="center"/>
      <w:rPr>
        <w:sz w:val="16"/>
        <w:szCs w:val="16"/>
        <w:lang w:val="en-US"/>
      </w:rPr>
    </w:pPr>
    <w:r>
      <w:rPr>
        <w:sz w:val="16"/>
        <w:szCs w:val="16"/>
      </w:rPr>
      <w:t xml:space="preserve">Фактический адрес: 625000, г. Тюмень, ул. Республики, д. 59, офис 107</w:t>
    </w:r>
    <w:r>
      <w:rPr>
        <w:sz w:val="16"/>
        <w:szCs w:val="16"/>
        <w:lang w:val="en-US"/>
      </w:rPr>
    </w:r>
    <w:r>
      <w:rPr>
        <w:sz w:val="16"/>
        <w:szCs w:val="16"/>
        <w:lang w:val="en-US"/>
      </w:rPr>
    </w:r>
  </w:p>
  <w:p>
    <w:pPr>
      <w:pStyle w:val="975"/>
      <w:jc w:val="center"/>
      <w:rPr>
        <w:color w:val="000000"/>
        <w:sz w:val="16"/>
        <w:szCs w:val="16"/>
      </w:rPr>
    </w:pPr>
    <w:r>
      <w:rPr>
        <w:sz w:val="16"/>
        <w:szCs w:val="16"/>
      </w:rPr>
      <w:t xml:space="preserve">р</w:t>
    </w:r>
    <w:r>
      <w:rPr>
        <w:sz w:val="16"/>
        <w:szCs w:val="16"/>
      </w:rPr>
      <w:t xml:space="preserve">/с 407028109135300000337  в </w:t>
    </w:r>
    <w:r>
      <w:rPr>
        <w:color w:val="000000"/>
        <w:sz w:val="16"/>
        <w:szCs w:val="16"/>
      </w:rPr>
      <w:t xml:space="preserve">ООО "Банк Точка" </w:t>
    </w:r>
    <w:r>
      <w:rPr>
        <w:sz w:val="16"/>
        <w:szCs w:val="16"/>
      </w:rPr>
      <w:t xml:space="preserve"> </w:t>
    </w:r>
    <w:r>
      <w:rPr>
        <w:sz w:val="16"/>
        <w:szCs w:val="16"/>
      </w:rPr>
      <w:t xml:space="preserve">кор</w:t>
    </w:r>
    <w:r>
      <w:rPr>
        <w:sz w:val="16"/>
        <w:szCs w:val="16"/>
      </w:rPr>
      <w:t xml:space="preserve">/с </w:t>
    </w:r>
    <w:r>
      <w:rPr>
        <w:color w:val="000000"/>
        <w:sz w:val="16"/>
        <w:szCs w:val="16"/>
      </w:rPr>
      <w:t xml:space="preserve">30101810745374525104 </w:t>
    </w:r>
    <w:r>
      <w:rPr>
        <w:sz w:val="16"/>
        <w:szCs w:val="16"/>
      </w:rPr>
      <w:t xml:space="preserve">БИК </w:t>
    </w:r>
    <w:r>
      <w:rPr>
        <w:color w:val="000000"/>
        <w:sz w:val="16"/>
        <w:szCs w:val="16"/>
      </w:rPr>
      <w:t xml:space="preserve">044525104</w:t>
    </w:r>
    <w:r>
      <w:rPr>
        <w:color w:val="000000"/>
        <w:sz w:val="16"/>
        <w:szCs w:val="16"/>
      </w:rPr>
    </w:r>
    <w:r>
      <w:rPr>
        <w:color w:val="000000"/>
        <w:sz w:val="16"/>
        <w:szCs w:val="16"/>
      </w:rPr>
    </w:r>
  </w:p>
  <w:p>
    <w:pPr>
      <w:pStyle w:val="975"/>
      <w:jc w:val="center"/>
      <w:rPr>
        <w:lang w:val="en-US"/>
      </w:rPr>
    </w:pPr>
    <w:r>
      <w:rPr>
        <w:sz w:val="16"/>
        <w:szCs w:val="16"/>
      </w:rPr>
      <w:t xml:space="preserve">тел</w:t>
    </w:r>
    <w:r>
      <w:rPr>
        <w:sz w:val="16"/>
        <w:szCs w:val="16"/>
        <w:lang w:val="en-US"/>
      </w:rPr>
      <w:t xml:space="preserve">. 8 (3452) 601-857, 589-010 E-mail: </w:t>
    </w:r>
    <w:hyperlink r:id="rId1" w:tooltip="mailto:planetav72@yandex.ru" w:history="1">
      <w:r>
        <w:rPr>
          <w:rStyle w:val="963"/>
          <w:sz w:val="16"/>
          <w:szCs w:val="16"/>
          <w:lang w:val="en-US"/>
        </w:rPr>
        <w:t xml:space="preserve">planetav72@yandex.ru</w:t>
      </w:r>
    </w:hyperlink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 xml:space="preserve">Сайт</w:t>
    </w:r>
    <w:r>
      <w:rPr>
        <w:sz w:val="16"/>
        <w:szCs w:val="16"/>
        <w:lang w:val="en-US"/>
      </w:rPr>
      <w:t xml:space="preserve">: www.planetav72.ru</w:t>
    </w:r>
    <w:r>
      <w:rPr>
        <w:lang w:val="en-US"/>
      </w:rPr>
    </w:r>
    <w:r>
      <w:rPr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889" w:type="dxa"/>
      <w:tblInd w:w="-108" w:type="dxa"/>
      <w:tblLayout w:type="fixed"/>
      <w:tblLook w:val="04A0" w:firstRow="1" w:lastRow="0" w:firstColumn="1" w:lastColumn="0" w:noHBand="0" w:noVBand="1"/>
    </w:tblPr>
    <w:tblGrid>
      <w:gridCol w:w="2943"/>
      <w:gridCol w:w="6946"/>
    </w:tblGrid>
    <w:tr>
      <w:tblPrEx/>
      <w:trPr/>
      <w:tc>
        <w:tcPr>
          <w:tcW w:w="2943" w:type="dxa"/>
          <w:vAlign w:val="center"/>
          <w:textDirection w:val="lrTb"/>
          <w:noWrap w:val="false"/>
        </w:tcPr>
        <w:p>
          <w:pPr>
            <w:jc w:val="center"/>
            <w:widowControl w:val="off"/>
            <w:tabs>
              <w:tab w:val="left" w:pos="3024" w:leader="none"/>
            </w:tabs>
            <w:rPr>
              <w:i/>
              <w:sz w:val="28"/>
              <w:szCs w:val="28"/>
            </w:rPr>
            <w:outlineLvl w:val="0"/>
          </w:pPr>
          <w:r>
            <w:rPr>
              <w:i/>
              <w:sz w:val="28"/>
              <w:szCs w:val="28"/>
              <w:lang w:eastAsia="ru-RU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159510" cy="1040765"/>
                    <wp:effectExtent l="0" t="0" r="0" b="0"/>
                    <wp:docPr id="1" name="Image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Image2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rcRect l="-5" t="-5" r="-4" b="-4"/>
                            <a:stretch/>
                          </pic:blipFill>
                          <pic:spPr bwMode="auto">
                            <a:xfrm>
                              <a:off x="0" y="0"/>
                              <a:ext cx="1159510" cy="104076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91.30pt;height:81.95pt;mso-wrap-distance-left:0.00pt;mso-wrap-distance-top:0.00pt;mso-wrap-distance-right:0.00pt;mso-wrap-distance-bottom:0.0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>
            <w:rPr>
              <w:i/>
              <w:sz w:val="28"/>
              <w:szCs w:val="28"/>
            </w:rPr>
          </w:r>
          <w:r>
            <w:rPr>
              <w:i/>
              <w:sz w:val="28"/>
              <w:szCs w:val="28"/>
            </w:rPr>
          </w:r>
        </w:p>
      </w:tc>
      <w:tc>
        <w:tcPr>
          <w:tcW w:w="6946" w:type="dxa"/>
          <w:vAlign w:val="center"/>
          <w:textDirection w:val="lrTb"/>
          <w:noWrap w:val="false"/>
        </w:tcPr>
        <w:p>
          <w:pPr>
            <w:jc w:val="center"/>
            <w:widowControl w:val="off"/>
            <w:tabs>
              <w:tab w:val="left" w:pos="3024" w:leader="none"/>
            </w:tabs>
            <w:rPr>
              <w:rFonts w:ascii="Monotype Corsiva" w:hAnsi="Monotype Corsiva" w:cs="Monotype Corsiva"/>
              <w:b/>
              <w:i/>
              <w:sz w:val="44"/>
              <w:szCs w:val="44"/>
            </w:rPr>
            <w:outlineLvl w:val="0"/>
          </w:pPr>
          <w:r>
            <w:rPr>
              <w:rFonts w:ascii="Monotype Corsiva" w:hAnsi="Monotype Corsiva" w:cs="Monotype Corsiva"/>
              <w:b/>
              <w:i/>
              <w:sz w:val="44"/>
              <w:szCs w:val="44"/>
            </w:rPr>
            <w:t xml:space="preserve">Туроператор </w:t>
          </w:r>
          <w:r>
            <w:rPr>
              <w:rFonts w:ascii="Monotype Corsiva" w:hAnsi="Monotype Corsiva" w:cs="Monotype Corsiva"/>
              <w:b/>
              <w:i/>
              <w:sz w:val="48"/>
              <w:szCs w:val="48"/>
            </w:rPr>
            <w:t xml:space="preserve">«Планета ВОЯЖ»</w:t>
          </w:r>
          <w:r>
            <w:rPr>
              <w:rFonts w:ascii="Monotype Corsiva" w:hAnsi="Monotype Corsiva" w:cs="Monotype Corsiva"/>
              <w:b/>
              <w:i/>
              <w:sz w:val="44"/>
              <w:szCs w:val="44"/>
            </w:rPr>
          </w:r>
          <w:r>
            <w:rPr>
              <w:rFonts w:ascii="Monotype Corsiva" w:hAnsi="Monotype Corsiva" w:cs="Monotype Corsiva"/>
              <w:b/>
              <w:i/>
              <w:sz w:val="44"/>
              <w:szCs w:val="44"/>
            </w:rPr>
          </w:r>
        </w:p>
        <w:p>
          <w:pPr>
            <w:jc w:val="center"/>
            <w:widowControl w:val="off"/>
            <w:tabs>
              <w:tab w:val="left" w:pos="3024" w:leader="none"/>
            </w:tabs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  <w:outlineLvl w:val="0"/>
          </w:pPr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  <w:t xml:space="preserve">Путешествуй!.. и станешь счастливее!</w:t>
          </w:r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</w:r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</w:r>
        </w:p>
      </w:tc>
    </w:tr>
  </w:tbl>
  <w:p>
    <w:pPr>
      <w:jc w:val="right"/>
      <w:tabs>
        <w:tab w:val="left" w:pos="9923" w:leader="none"/>
      </w:tabs>
      <w:rPr>
        <w:lang w:val="en-US" w:eastAsia="en-US"/>
      </w:rPr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" behindDoc="1" locked="0" layoutInCell="0" allowOverlap="1">
              <wp:simplePos x="0" y="0"/>
              <wp:positionH relativeFrom="column">
                <wp:posOffset>-81915</wp:posOffset>
              </wp:positionH>
              <wp:positionV relativeFrom="paragraph">
                <wp:posOffset>12700</wp:posOffset>
              </wp:positionV>
              <wp:extent cx="6324600" cy="635"/>
              <wp:effectExtent l="0" t="0" r="0" b="0"/>
              <wp:wrapNone/>
              <wp:docPr id="2" name="Прямая со стрелкой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60" cy="360"/>
                      </a:xfrm>
                      <a:prstGeom prst="straightConnector1">
                        <a:avLst/>
                      </a:prstGeom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32" type="#_x0000_t32" style="position:absolute;z-index:-5;o:allowoverlap:true;o:allowincell:false;mso-position-horizontal-relative:text;margin-left:-6.45pt;mso-position-horizontal:absolute;mso-position-vertical-relative:text;margin-top:1.00pt;mso-position-vertical:absolute;width:498.00pt;height:0.05pt;mso-wrap-distance-left:0.00pt;mso-wrap-distance-top:0.00pt;mso-wrap-distance-right:0.00pt;mso-wrap-distance-bottom:0.00pt;visibility:visible;" filled="f" strokecolor="#000000" strokeweight="0.74pt"/>
          </w:pict>
        </mc:Fallback>
      </mc:AlternateContent>
    </w:r>
    <w:r>
      <w:rPr>
        <w:lang w:val="en-US" w:eastAsia="en-US"/>
      </w:rPr>
    </w:r>
    <w:r>
      <w:rPr>
        <w:lang w:val="en-US" w:eastAsia="en-U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78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pStyle w:val="786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7">
    <w:name w:val="Heading 1 Char"/>
    <w:basedOn w:val="794"/>
    <w:link w:val="785"/>
    <w:uiPriority w:val="9"/>
    <w:rPr>
      <w:rFonts w:ascii="Arial" w:hAnsi="Arial" w:eastAsia="Arial" w:cs="Arial"/>
      <w:sz w:val="40"/>
      <w:szCs w:val="40"/>
    </w:rPr>
  </w:style>
  <w:style w:type="character" w:styleId="768">
    <w:name w:val="Heading 2 Char"/>
    <w:basedOn w:val="794"/>
    <w:link w:val="786"/>
    <w:uiPriority w:val="9"/>
    <w:rPr>
      <w:rFonts w:ascii="Arial" w:hAnsi="Arial" w:eastAsia="Arial" w:cs="Arial"/>
      <w:sz w:val="34"/>
    </w:rPr>
  </w:style>
  <w:style w:type="character" w:styleId="769">
    <w:name w:val="Heading 3 Char"/>
    <w:basedOn w:val="794"/>
    <w:link w:val="787"/>
    <w:uiPriority w:val="9"/>
    <w:rPr>
      <w:rFonts w:ascii="Arial" w:hAnsi="Arial" w:eastAsia="Arial" w:cs="Arial"/>
      <w:sz w:val="30"/>
      <w:szCs w:val="30"/>
    </w:rPr>
  </w:style>
  <w:style w:type="character" w:styleId="770">
    <w:name w:val="Heading 4 Char"/>
    <w:basedOn w:val="794"/>
    <w:link w:val="788"/>
    <w:uiPriority w:val="9"/>
    <w:rPr>
      <w:rFonts w:ascii="Arial" w:hAnsi="Arial" w:eastAsia="Arial" w:cs="Arial"/>
      <w:b/>
      <w:bCs/>
      <w:sz w:val="26"/>
      <w:szCs w:val="26"/>
    </w:rPr>
  </w:style>
  <w:style w:type="character" w:styleId="771">
    <w:name w:val="Heading 5 Char"/>
    <w:basedOn w:val="794"/>
    <w:link w:val="789"/>
    <w:uiPriority w:val="9"/>
    <w:rPr>
      <w:rFonts w:ascii="Arial" w:hAnsi="Arial" w:eastAsia="Arial" w:cs="Arial"/>
      <w:b/>
      <w:bCs/>
      <w:sz w:val="24"/>
      <w:szCs w:val="24"/>
    </w:rPr>
  </w:style>
  <w:style w:type="character" w:styleId="772">
    <w:name w:val="Heading 6 Char"/>
    <w:basedOn w:val="794"/>
    <w:link w:val="790"/>
    <w:uiPriority w:val="9"/>
    <w:rPr>
      <w:rFonts w:ascii="Arial" w:hAnsi="Arial" w:eastAsia="Arial" w:cs="Arial"/>
      <w:b/>
      <w:bCs/>
      <w:sz w:val="22"/>
      <w:szCs w:val="22"/>
    </w:rPr>
  </w:style>
  <w:style w:type="character" w:styleId="773">
    <w:name w:val="Heading 7 Char"/>
    <w:basedOn w:val="794"/>
    <w:link w:val="7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4">
    <w:name w:val="Heading 8 Char"/>
    <w:basedOn w:val="794"/>
    <w:link w:val="792"/>
    <w:uiPriority w:val="9"/>
    <w:rPr>
      <w:rFonts w:ascii="Arial" w:hAnsi="Arial" w:eastAsia="Arial" w:cs="Arial"/>
      <w:i/>
      <w:iCs/>
      <w:sz w:val="22"/>
      <w:szCs w:val="22"/>
    </w:rPr>
  </w:style>
  <w:style w:type="character" w:styleId="775">
    <w:name w:val="Heading 9 Char"/>
    <w:basedOn w:val="794"/>
    <w:link w:val="793"/>
    <w:uiPriority w:val="9"/>
    <w:rPr>
      <w:rFonts w:ascii="Arial" w:hAnsi="Arial" w:eastAsia="Arial" w:cs="Arial"/>
      <w:i/>
      <w:iCs/>
      <w:sz w:val="21"/>
      <w:szCs w:val="21"/>
    </w:rPr>
  </w:style>
  <w:style w:type="character" w:styleId="776">
    <w:name w:val="Title Char"/>
    <w:basedOn w:val="794"/>
    <w:link w:val="808"/>
    <w:uiPriority w:val="10"/>
    <w:rPr>
      <w:sz w:val="48"/>
      <w:szCs w:val="48"/>
    </w:rPr>
  </w:style>
  <w:style w:type="character" w:styleId="777">
    <w:name w:val="Subtitle Char"/>
    <w:basedOn w:val="794"/>
    <w:link w:val="810"/>
    <w:uiPriority w:val="11"/>
    <w:rPr>
      <w:sz w:val="24"/>
      <w:szCs w:val="24"/>
    </w:rPr>
  </w:style>
  <w:style w:type="character" w:styleId="778">
    <w:name w:val="Quote Char"/>
    <w:link w:val="812"/>
    <w:uiPriority w:val="29"/>
    <w:rPr>
      <w:i/>
    </w:rPr>
  </w:style>
  <w:style w:type="character" w:styleId="779">
    <w:name w:val="Intense Quote Char"/>
    <w:link w:val="814"/>
    <w:uiPriority w:val="30"/>
    <w:rPr>
      <w:i/>
    </w:rPr>
  </w:style>
  <w:style w:type="character" w:styleId="780">
    <w:name w:val="Header Char"/>
    <w:basedOn w:val="794"/>
    <w:link w:val="974"/>
    <w:uiPriority w:val="99"/>
  </w:style>
  <w:style w:type="character" w:styleId="781">
    <w:name w:val="Caption Char"/>
    <w:basedOn w:val="971"/>
    <w:link w:val="975"/>
    <w:uiPriority w:val="99"/>
  </w:style>
  <w:style w:type="character" w:styleId="782">
    <w:name w:val="Footnote Text Char"/>
    <w:link w:val="945"/>
    <w:uiPriority w:val="99"/>
    <w:rPr>
      <w:sz w:val="18"/>
    </w:rPr>
  </w:style>
  <w:style w:type="character" w:styleId="783">
    <w:name w:val="Endnote Text Char"/>
    <w:link w:val="948"/>
    <w:uiPriority w:val="99"/>
    <w:rPr>
      <w:sz w:val="20"/>
    </w:rPr>
  </w:style>
  <w:style w:type="paragraph" w:styleId="784" w:default="1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785">
    <w:name w:val="Heading 1"/>
    <w:basedOn w:val="784"/>
    <w:next w:val="784"/>
    <w:link w:val="797"/>
    <w:qFormat/>
    <w:pPr>
      <w:numPr>
        <w:ilvl w:val="0"/>
        <w:numId w:val="1"/>
      </w:numPr>
      <w:jc w:val="center"/>
      <w:keepNext/>
      <w:outlineLvl w:val="0"/>
    </w:pPr>
    <w:rPr>
      <w:b/>
      <w:bCs/>
      <w:sz w:val="28"/>
    </w:rPr>
  </w:style>
  <w:style w:type="paragraph" w:styleId="786">
    <w:name w:val="Heading 2"/>
    <w:basedOn w:val="784"/>
    <w:next w:val="784"/>
    <w:link w:val="798"/>
    <w:qFormat/>
    <w:pPr>
      <w:numPr>
        <w:ilvl w:val="1"/>
        <w:numId w:val="1"/>
      </w:num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87">
    <w:name w:val="Heading 3"/>
    <w:basedOn w:val="784"/>
    <w:next w:val="784"/>
    <w:link w:val="79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8">
    <w:name w:val="Heading 4"/>
    <w:basedOn w:val="784"/>
    <w:next w:val="784"/>
    <w:link w:val="8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9">
    <w:name w:val="Heading 5"/>
    <w:basedOn w:val="784"/>
    <w:next w:val="784"/>
    <w:link w:val="8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90">
    <w:name w:val="Heading 6"/>
    <w:basedOn w:val="784"/>
    <w:next w:val="784"/>
    <w:link w:val="8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91">
    <w:name w:val="Heading 7"/>
    <w:basedOn w:val="784"/>
    <w:next w:val="784"/>
    <w:link w:val="80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784"/>
    <w:next w:val="784"/>
    <w:link w:val="8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3">
    <w:name w:val="Heading 9"/>
    <w:basedOn w:val="784"/>
    <w:next w:val="784"/>
    <w:link w:val="8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4" w:default="1">
    <w:name w:val="Default Paragraph Font"/>
    <w:uiPriority w:val="1"/>
    <w:semiHidden/>
    <w:unhideWhenUsed/>
  </w:style>
  <w:style w:type="table" w:styleId="7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6" w:default="1">
    <w:name w:val="No List"/>
    <w:uiPriority w:val="99"/>
    <w:semiHidden/>
    <w:unhideWhenUsed/>
  </w:style>
  <w:style w:type="character" w:styleId="797" w:customStyle="1">
    <w:name w:val="Заголовок 1 Знак"/>
    <w:link w:val="785"/>
    <w:uiPriority w:val="9"/>
    <w:rPr>
      <w:rFonts w:ascii="Arial" w:hAnsi="Arial" w:eastAsia="Arial" w:cs="Arial"/>
      <w:sz w:val="40"/>
      <w:szCs w:val="40"/>
    </w:rPr>
  </w:style>
  <w:style w:type="character" w:styleId="798" w:customStyle="1">
    <w:name w:val="Заголовок 2 Знак1"/>
    <w:link w:val="786"/>
    <w:uiPriority w:val="9"/>
    <w:rPr>
      <w:rFonts w:ascii="Arial" w:hAnsi="Arial" w:eastAsia="Arial" w:cs="Arial"/>
      <w:sz w:val="34"/>
    </w:rPr>
  </w:style>
  <w:style w:type="character" w:styleId="799" w:customStyle="1">
    <w:name w:val="Заголовок 3 Знак"/>
    <w:link w:val="787"/>
    <w:uiPriority w:val="9"/>
    <w:rPr>
      <w:rFonts w:ascii="Arial" w:hAnsi="Arial" w:eastAsia="Arial" w:cs="Arial"/>
      <w:sz w:val="30"/>
      <w:szCs w:val="30"/>
    </w:rPr>
  </w:style>
  <w:style w:type="character" w:styleId="800" w:customStyle="1">
    <w:name w:val="Заголовок 4 Знак"/>
    <w:link w:val="788"/>
    <w:uiPriority w:val="9"/>
    <w:rPr>
      <w:rFonts w:ascii="Arial" w:hAnsi="Arial" w:eastAsia="Arial" w:cs="Arial"/>
      <w:b/>
      <w:bCs/>
      <w:sz w:val="26"/>
      <w:szCs w:val="26"/>
    </w:rPr>
  </w:style>
  <w:style w:type="character" w:styleId="801" w:customStyle="1">
    <w:name w:val="Заголовок 5 Знак"/>
    <w:link w:val="789"/>
    <w:uiPriority w:val="9"/>
    <w:rPr>
      <w:rFonts w:ascii="Arial" w:hAnsi="Arial" w:eastAsia="Arial" w:cs="Arial"/>
      <w:b/>
      <w:bCs/>
      <w:sz w:val="24"/>
      <w:szCs w:val="24"/>
    </w:rPr>
  </w:style>
  <w:style w:type="character" w:styleId="802" w:customStyle="1">
    <w:name w:val="Заголовок 6 Знак"/>
    <w:link w:val="790"/>
    <w:uiPriority w:val="9"/>
    <w:rPr>
      <w:rFonts w:ascii="Arial" w:hAnsi="Arial" w:eastAsia="Arial" w:cs="Arial"/>
      <w:b/>
      <w:bCs/>
      <w:sz w:val="22"/>
      <w:szCs w:val="22"/>
    </w:rPr>
  </w:style>
  <w:style w:type="character" w:styleId="803" w:customStyle="1">
    <w:name w:val="Заголовок 7 Знак"/>
    <w:link w:val="7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4" w:customStyle="1">
    <w:name w:val="Заголовок 8 Знак"/>
    <w:link w:val="792"/>
    <w:uiPriority w:val="9"/>
    <w:rPr>
      <w:rFonts w:ascii="Arial" w:hAnsi="Arial" w:eastAsia="Arial" w:cs="Arial"/>
      <w:i/>
      <w:iCs/>
      <w:sz w:val="22"/>
      <w:szCs w:val="22"/>
    </w:rPr>
  </w:style>
  <w:style w:type="character" w:styleId="805" w:customStyle="1">
    <w:name w:val="Заголовок 9 Знак"/>
    <w:link w:val="793"/>
    <w:uiPriority w:val="9"/>
    <w:rPr>
      <w:rFonts w:ascii="Arial" w:hAnsi="Arial" w:eastAsia="Arial" w:cs="Arial"/>
      <w:i/>
      <w:iCs/>
      <w:sz w:val="21"/>
      <w:szCs w:val="21"/>
    </w:rPr>
  </w:style>
  <w:style w:type="paragraph" w:styleId="806">
    <w:name w:val="List Paragraph"/>
    <w:basedOn w:val="784"/>
    <w:uiPriority w:val="34"/>
    <w:qFormat/>
    <w:pPr>
      <w:contextualSpacing/>
      <w:ind w:left="720"/>
    </w:pPr>
  </w:style>
  <w:style w:type="paragraph" w:styleId="807">
    <w:name w:val="No Spacing"/>
    <w:uiPriority w:val="1"/>
    <w:qFormat/>
  </w:style>
  <w:style w:type="paragraph" w:styleId="808">
    <w:name w:val="Title"/>
    <w:basedOn w:val="784"/>
    <w:next w:val="784"/>
    <w:link w:val="80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9" w:customStyle="1">
    <w:name w:val="Название Знак"/>
    <w:link w:val="808"/>
    <w:uiPriority w:val="10"/>
    <w:rPr>
      <w:sz w:val="48"/>
      <w:szCs w:val="48"/>
    </w:rPr>
  </w:style>
  <w:style w:type="paragraph" w:styleId="810">
    <w:name w:val="Subtitle"/>
    <w:basedOn w:val="784"/>
    <w:next w:val="784"/>
    <w:link w:val="811"/>
    <w:uiPriority w:val="11"/>
    <w:qFormat/>
    <w:pPr>
      <w:spacing w:before="200" w:after="200"/>
    </w:pPr>
    <w:rPr>
      <w:sz w:val="24"/>
      <w:szCs w:val="24"/>
    </w:rPr>
  </w:style>
  <w:style w:type="character" w:styleId="811" w:customStyle="1">
    <w:name w:val="Подзаголовок Знак"/>
    <w:link w:val="810"/>
    <w:uiPriority w:val="11"/>
    <w:rPr>
      <w:sz w:val="24"/>
      <w:szCs w:val="24"/>
    </w:rPr>
  </w:style>
  <w:style w:type="paragraph" w:styleId="812">
    <w:name w:val="Quote"/>
    <w:basedOn w:val="784"/>
    <w:next w:val="784"/>
    <w:link w:val="813"/>
    <w:uiPriority w:val="29"/>
    <w:qFormat/>
    <w:pPr>
      <w:ind w:left="720" w:right="720"/>
    </w:pPr>
    <w:rPr>
      <w:i/>
    </w:rPr>
  </w:style>
  <w:style w:type="character" w:styleId="813" w:customStyle="1">
    <w:name w:val="Цитата 2 Знак"/>
    <w:link w:val="812"/>
    <w:uiPriority w:val="29"/>
    <w:rPr>
      <w:i/>
    </w:rPr>
  </w:style>
  <w:style w:type="paragraph" w:styleId="814">
    <w:name w:val="Intense Quote"/>
    <w:basedOn w:val="784"/>
    <w:next w:val="784"/>
    <w:link w:val="81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5" w:customStyle="1">
    <w:name w:val="Выделенная цитата Знак"/>
    <w:link w:val="814"/>
    <w:uiPriority w:val="30"/>
    <w:rPr>
      <w:i/>
    </w:rPr>
  </w:style>
  <w:style w:type="character" w:styleId="816" w:customStyle="1">
    <w:name w:val="Верхний колонтитул Знак"/>
    <w:link w:val="974"/>
    <w:uiPriority w:val="99"/>
  </w:style>
  <w:style w:type="character" w:styleId="817" w:customStyle="1">
    <w:name w:val="Footer Char"/>
    <w:uiPriority w:val="99"/>
  </w:style>
  <w:style w:type="character" w:styleId="818" w:customStyle="1">
    <w:name w:val="Нижний колонтитул Знак"/>
    <w:link w:val="975"/>
    <w:uiPriority w:val="99"/>
  </w:style>
  <w:style w:type="table" w:styleId="819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0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2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3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4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6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8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9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50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51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52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53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54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5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56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57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6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2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63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64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65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66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7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8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3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84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85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86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9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4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5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6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7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8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1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12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13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14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15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16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17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5" w:customStyle="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6" w:customStyle="1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7" w:customStyle="1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8" w:customStyle="1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9" w:customStyle="1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0" w:customStyle="1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1" w:customStyle="1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2" w:customStyle="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3" w:customStyle="1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4" w:customStyle="1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5" w:customStyle="1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6" w:customStyle="1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7" w:customStyle="1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8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9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40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41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42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43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44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45">
    <w:name w:val="footnote text"/>
    <w:basedOn w:val="784"/>
    <w:link w:val="946"/>
    <w:uiPriority w:val="99"/>
    <w:semiHidden/>
    <w:unhideWhenUsed/>
    <w:pPr>
      <w:spacing w:after="40"/>
    </w:pPr>
    <w:rPr>
      <w:sz w:val="18"/>
    </w:rPr>
  </w:style>
  <w:style w:type="character" w:styleId="946" w:customStyle="1">
    <w:name w:val="Текст сноски Знак"/>
    <w:link w:val="945"/>
    <w:uiPriority w:val="99"/>
    <w:rPr>
      <w:sz w:val="18"/>
    </w:rPr>
  </w:style>
  <w:style w:type="character" w:styleId="947">
    <w:name w:val="footnote reference"/>
    <w:uiPriority w:val="99"/>
    <w:unhideWhenUsed/>
    <w:rPr>
      <w:vertAlign w:val="superscript"/>
    </w:rPr>
  </w:style>
  <w:style w:type="paragraph" w:styleId="948">
    <w:name w:val="endnote text"/>
    <w:basedOn w:val="784"/>
    <w:link w:val="949"/>
    <w:uiPriority w:val="99"/>
    <w:semiHidden/>
    <w:unhideWhenUsed/>
  </w:style>
  <w:style w:type="character" w:styleId="949" w:customStyle="1">
    <w:name w:val="Текст концевой сноски Знак"/>
    <w:link w:val="948"/>
    <w:uiPriority w:val="99"/>
    <w:rPr>
      <w:sz w:val="20"/>
    </w:rPr>
  </w:style>
  <w:style w:type="character" w:styleId="950">
    <w:name w:val="endnote reference"/>
    <w:uiPriority w:val="99"/>
    <w:semiHidden/>
    <w:unhideWhenUsed/>
    <w:rPr>
      <w:vertAlign w:val="superscript"/>
    </w:rPr>
  </w:style>
  <w:style w:type="paragraph" w:styleId="951">
    <w:name w:val="toc 1"/>
    <w:basedOn w:val="784"/>
    <w:next w:val="784"/>
    <w:uiPriority w:val="39"/>
    <w:unhideWhenUsed/>
    <w:pPr>
      <w:spacing w:after="57"/>
    </w:pPr>
  </w:style>
  <w:style w:type="paragraph" w:styleId="952">
    <w:name w:val="toc 2"/>
    <w:basedOn w:val="784"/>
    <w:next w:val="784"/>
    <w:uiPriority w:val="39"/>
    <w:unhideWhenUsed/>
    <w:pPr>
      <w:ind w:left="283"/>
      <w:spacing w:after="57"/>
    </w:pPr>
  </w:style>
  <w:style w:type="paragraph" w:styleId="953">
    <w:name w:val="toc 3"/>
    <w:basedOn w:val="784"/>
    <w:next w:val="784"/>
    <w:uiPriority w:val="39"/>
    <w:unhideWhenUsed/>
    <w:pPr>
      <w:ind w:left="567"/>
      <w:spacing w:after="57"/>
    </w:pPr>
  </w:style>
  <w:style w:type="paragraph" w:styleId="954">
    <w:name w:val="toc 4"/>
    <w:basedOn w:val="784"/>
    <w:next w:val="784"/>
    <w:uiPriority w:val="39"/>
    <w:unhideWhenUsed/>
    <w:pPr>
      <w:ind w:left="850"/>
      <w:spacing w:after="57"/>
    </w:pPr>
  </w:style>
  <w:style w:type="paragraph" w:styleId="955">
    <w:name w:val="toc 5"/>
    <w:basedOn w:val="784"/>
    <w:next w:val="784"/>
    <w:uiPriority w:val="39"/>
    <w:unhideWhenUsed/>
    <w:pPr>
      <w:ind w:left="1134"/>
      <w:spacing w:after="57"/>
    </w:pPr>
  </w:style>
  <w:style w:type="paragraph" w:styleId="956">
    <w:name w:val="toc 6"/>
    <w:basedOn w:val="784"/>
    <w:next w:val="784"/>
    <w:uiPriority w:val="39"/>
    <w:unhideWhenUsed/>
    <w:pPr>
      <w:ind w:left="1417"/>
      <w:spacing w:after="57"/>
    </w:pPr>
  </w:style>
  <w:style w:type="paragraph" w:styleId="957">
    <w:name w:val="toc 7"/>
    <w:basedOn w:val="784"/>
    <w:next w:val="784"/>
    <w:uiPriority w:val="39"/>
    <w:unhideWhenUsed/>
    <w:pPr>
      <w:ind w:left="1701"/>
      <w:spacing w:after="57"/>
    </w:pPr>
  </w:style>
  <w:style w:type="paragraph" w:styleId="958">
    <w:name w:val="toc 8"/>
    <w:basedOn w:val="784"/>
    <w:next w:val="784"/>
    <w:uiPriority w:val="39"/>
    <w:unhideWhenUsed/>
    <w:pPr>
      <w:ind w:left="1984"/>
      <w:spacing w:after="57"/>
    </w:pPr>
  </w:style>
  <w:style w:type="paragraph" w:styleId="959">
    <w:name w:val="toc 9"/>
    <w:basedOn w:val="784"/>
    <w:next w:val="784"/>
    <w:uiPriority w:val="39"/>
    <w:unhideWhenUsed/>
    <w:pPr>
      <w:ind w:left="2268"/>
      <w:spacing w:after="57"/>
    </w:pPr>
  </w:style>
  <w:style w:type="paragraph" w:styleId="960">
    <w:name w:val="TOC Heading"/>
    <w:uiPriority w:val="39"/>
    <w:unhideWhenUsed/>
  </w:style>
  <w:style w:type="paragraph" w:styleId="961">
    <w:name w:val="table of figures"/>
    <w:basedOn w:val="784"/>
    <w:next w:val="784"/>
    <w:uiPriority w:val="99"/>
    <w:unhideWhenUsed/>
  </w:style>
  <w:style w:type="character" w:styleId="962" w:customStyle="1">
    <w:name w:val="WW8Num2z0"/>
    <w:qFormat/>
  </w:style>
  <w:style w:type="character" w:styleId="963">
    <w:name w:val="Hyperlink"/>
    <w:rPr>
      <w:color w:val="0000ff"/>
      <w:u w:val="single"/>
    </w:rPr>
  </w:style>
  <w:style w:type="character" w:styleId="964" w:customStyle="1">
    <w:name w:val="Основной текст с отступом Знак"/>
    <w:qFormat/>
    <w:rPr>
      <w:sz w:val="28"/>
      <w:szCs w:val="24"/>
    </w:rPr>
  </w:style>
  <w:style w:type="character" w:styleId="965" w:customStyle="1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styleId="966" w:customStyle="1">
    <w:name w:val="Текст примечания Знак"/>
    <w:basedOn w:val="794"/>
    <w:qFormat/>
  </w:style>
  <w:style w:type="character" w:styleId="967">
    <w:name w:val="Strong"/>
    <w:qFormat/>
    <w:rPr>
      <w:b/>
      <w:bCs/>
    </w:rPr>
  </w:style>
  <w:style w:type="paragraph" w:styleId="968" w:customStyle="1">
    <w:name w:val="Heading"/>
    <w:basedOn w:val="784"/>
    <w:next w:val="969"/>
    <w:qFormat/>
    <w:pPr>
      <w:ind w:left="2835"/>
      <w:jc w:val="center"/>
    </w:pPr>
    <w:rPr>
      <w:sz w:val="28"/>
    </w:rPr>
  </w:style>
  <w:style w:type="paragraph" w:styleId="969">
    <w:name w:val="Body Text"/>
    <w:basedOn w:val="784"/>
    <w:rPr>
      <w:sz w:val="28"/>
    </w:rPr>
  </w:style>
  <w:style w:type="paragraph" w:styleId="970">
    <w:name w:val="List"/>
    <w:basedOn w:val="969"/>
  </w:style>
  <w:style w:type="paragraph" w:styleId="971">
    <w:name w:val="Caption"/>
    <w:basedOn w:val="784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972" w:customStyle="1">
    <w:name w:val="Index"/>
    <w:basedOn w:val="784"/>
    <w:qFormat/>
    <w:pPr>
      <w:suppressLineNumbers/>
    </w:pPr>
  </w:style>
  <w:style w:type="paragraph" w:styleId="973" w:customStyle="1">
    <w:name w:val="Header and Footer"/>
    <w:basedOn w:val="784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974">
    <w:name w:val="Header"/>
    <w:basedOn w:val="784"/>
    <w:link w:val="816"/>
    <w:pPr>
      <w:tabs>
        <w:tab w:val="center" w:pos="4153" w:leader="none"/>
        <w:tab w:val="right" w:pos="8306" w:leader="none"/>
      </w:tabs>
    </w:pPr>
  </w:style>
  <w:style w:type="paragraph" w:styleId="975">
    <w:name w:val="Footer"/>
    <w:basedOn w:val="784"/>
    <w:link w:val="818"/>
    <w:pPr>
      <w:tabs>
        <w:tab w:val="center" w:pos="4153" w:leader="none"/>
        <w:tab w:val="right" w:pos="8306" w:leader="none"/>
      </w:tabs>
    </w:pPr>
  </w:style>
  <w:style w:type="paragraph" w:styleId="976">
    <w:name w:val="Body Text Indent"/>
    <w:basedOn w:val="784"/>
    <w:pPr>
      <w:ind w:left="-180" w:firstLine="709"/>
      <w:jc w:val="both"/>
    </w:pPr>
    <w:rPr>
      <w:sz w:val="28"/>
      <w:szCs w:val="24"/>
    </w:rPr>
  </w:style>
  <w:style w:type="paragraph" w:styleId="977">
    <w:name w:val="annotation text"/>
    <w:basedOn w:val="784"/>
    <w:qFormat/>
  </w:style>
  <w:style w:type="paragraph" w:styleId="978" w:customStyle="1">
    <w:name w:val="Содержимое таблицы"/>
    <w:basedOn w:val="784"/>
    <w:qFormat/>
    <w:pPr>
      <w:widowControl w:val="off"/>
      <w:suppressLineNumbers/>
    </w:pPr>
    <w:rPr>
      <w:rFonts w:eastAsia="Andale Sans UI;Arial Unicode MS"/>
      <w:sz w:val="24"/>
      <w:szCs w:val="24"/>
    </w:rPr>
  </w:style>
  <w:style w:type="paragraph" w:styleId="979">
    <w:name w:val="Normal (Web)"/>
    <w:basedOn w:val="784"/>
    <w:qFormat/>
    <w:pPr>
      <w:spacing w:before="100" w:after="100"/>
    </w:pPr>
    <w:rPr>
      <w:sz w:val="24"/>
      <w:szCs w:val="24"/>
    </w:rPr>
  </w:style>
  <w:style w:type="paragraph" w:styleId="980" w:customStyle="1">
    <w:name w:val="Table Contents"/>
    <w:basedOn w:val="784"/>
    <w:qFormat/>
    <w:pPr>
      <w:widowControl w:val="off"/>
      <w:suppressLineNumbers/>
    </w:pPr>
  </w:style>
  <w:style w:type="paragraph" w:styleId="981" w:customStyle="1">
    <w:name w:val="Table Heading"/>
    <w:basedOn w:val="980"/>
    <w:qFormat/>
    <w:pPr>
      <w:jc w:val="center"/>
    </w:pPr>
    <w:rPr>
      <w:b/>
      <w:bCs/>
    </w:rPr>
  </w:style>
  <w:style w:type="numbering" w:styleId="982" w:customStyle="1">
    <w:name w:val="WW8Num1"/>
    <w:qFormat/>
  </w:style>
  <w:style w:type="numbering" w:styleId="983" w:customStyle="1">
    <w:name w:val="WW8Num2"/>
    <w:qFormat/>
  </w:style>
  <w:style w:type="numbering" w:styleId="984" w:customStyle="1">
    <w:name w:val="WW8Num3"/>
    <w:qFormat/>
  </w:style>
  <w:style w:type="numbering" w:styleId="985" w:customStyle="1">
    <w:name w:val="WW8Num4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planetav72@yandex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Велычко</dc:creator>
  <cp:keywords/>
  <dc:description/>
  <dc:language>en-US</dc:language>
  <cp:lastModifiedBy>Планета ВОЯЖ</cp:lastModifiedBy>
  <cp:revision>55</cp:revision>
  <dcterms:created xsi:type="dcterms:W3CDTF">2010-12-08T09:46:00Z</dcterms:created>
  <dcterms:modified xsi:type="dcterms:W3CDTF">2025-10-14T08:36:11Z</dcterms:modified>
</cp:coreProperties>
</file>